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rPr>
        <w:id w:val="-371229086"/>
        <w:docPartObj>
          <w:docPartGallery w:val="Table of Contents"/>
        </w:docPartObj>
      </w:sdtPr>
      <w:sdtContent>
        <w:p w14:paraId="124B07D3" w14:textId="77777777" w:rsidR="007E2B3D" w:rsidRDefault="00000000">
          <w:pPr>
            <w:pStyle w:val="TOC1"/>
            <w:tabs>
              <w:tab w:val="right" w:leader="dot" w:pos="9807"/>
            </w:tabs>
          </w:pPr>
          <w:r>
            <w:fldChar w:fldCharType="begin"/>
          </w:r>
          <w:r>
            <w:instrText xml:space="preserve"> TOC \o "1-1" \h \z \u </w:instrText>
          </w:r>
          <w:r>
            <w:fldChar w:fldCharType="separate"/>
          </w:r>
          <w:hyperlink w:anchor="_Toc10568">
            <w:r>
              <w:t>CONTENTS  Page 1.0  INTRODUCTION</w:t>
            </w:r>
            <w:r>
              <w:tab/>
            </w:r>
            <w:r>
              <w:fldChar w:fldCharType="begin"/>
            </w:r>
            <w:r>
              <w:instrText>PAGEREF _Toc10568 \h</w:instrText>
            </w:r>
            <w:r>
              <w:fldChar w:fldCharType="separate"/>
            </w:r>
            <w:r>
              <w:rPr>
                <w:rFonts w:ascii="Calibri" w:eastAsia="Calibri" w:hAnsi="Calibri" w:cs="Calibri"/>
              </w:rPr>
              <w:t xml:space="preserve">1 </w:t>
            </w:r>
            <w:r>
              <w:fldChar w:fldCharType="end"/>
            </w:r>
          </w:hyperlink>
        </w:p>
        <w:p w14:paraId="6377E8D1" w14:textId="77777777" w:rsidR="007E2B3D" w:rsidRDefault="00000000">
          <w:pPr>
            <w:pStyle w:val="TOC1"/>
            <w:tabs>
              <w:tab w:val="right" w:leader="dot" w:pos="9807"/>
            </w:tabs>
          </w:pPr>
          <w:hyperlink w:anchor="_Toc10569">
            <w:r>
              <w:t>2.0  DEFINITION OF SPECIAL EDUCATIONAL NEEDS</w:t>
            </w:r>
            <w:r>
              <w:tab/>
            </w:r>
            <w:r>
              <w:fldChar w:fldCharType="begin"/>
            </w:r>
            <w:r>
              <w:instrText>PAGEREF _Toc10569 \h</w:instrText>
            </w:r>
            <w:r>
              <w:fldChar w:fldCharType="separate"/>
            </w:r>
            <w:r>
              <w:rPr>
                <w:rFonts w:ascii="Calibri" w:eastAsia="Calibri" w:hAnsi="Calibri" w:cs="Calibri"/>
              </w:rPr>
              <w:t xml:space="preserve">1 </w:t>
            </w:r>
            <w:r>
              <w:fldChar w:fldCharType="end"/>
            </w:r>
          </w:hyperlink>
        </w:p>
        <w:p w14:paraId="0A2B787D" w14:textId="77777777" w:rsidR="007E2B3D" w:rsidRDefault="00000000">
          <w:pPr>
            <w:pStyle w:val="TOC1"/>
            <w:tabs>
              <w:tab w:val="right" w:leader="dot" w:pos="9807"/>
            </w:tabs>
          </w:pPr>
          <w:hyperlink w:anchor="_Toc10570">
            <w:r>
              <w:t>3.0  THE SEN AIMS OF THE SCHOOL</w:t>
            </w:r>
            <w:r>
              <w:tab/>
            </w:r>
            <w:r>
              <w:fldChar w:fldCharType="begin"/>
            </w:r>
            <w:r>
              <w:instrText>PAGEREF _Toc10570 \h</w:instrText>
            </w:r>
            <w:r>
              <w:fldChar w:fldCharType="separate"/>
            </w:r>
            <w:r>
              <w:rPr>
                <w:rFonts w:ascii="Calibri" w:eastAsia="Calibri" w:hAnsi="Calibri" w:cs="Calibri"/>
              </w:rPr>
              <w:t xml:space="preserve">2 </w:t>
            </w:r>
            <w:r>
              <w:fldChar w:fldCharType="end"/>
            </w:r>
          </w:hyperlink>
        </w:p>
        <w:p w14:paraId="40BA0FBA" w14:textId="77777777" w:rsidR="007E2B3D" w:rsidRDefault="00000000">
          <w:pPr>
            <w:pStyle w:val="TOC1"/>
            <w:tabs>
              <w:tab w:val="right" w:leader="dot" w:pos="9807"/>
            </w:tabs>
          </w:pPr>
          <w:hyperlink w:anchor="_Toc10571">
            <w:r>
              <w:t>4.0  ROLES &amp; RESPONSIBILITIES</w:t>
            </w:r>
            <w:r>
              <w:tab/>
            </w:r>
            <w:r>
              <w:fldChar w:fldCharType="begin"/>
            </w:r>
            <w:r>
              <w:instrText>PAGEREF _Toc10571 \h</w:instrText>
            </w:r>
            <w:r>
              <w:fldChar w:fldCharType="separate"/>
            </w:r>
            <w:r>
              <w:rPr>
                <w:rFonts w:ascii="Calibri" w:eastAsia="Calibri" w:hAnsi="Calibri" w:cs="Calibri"/>
              </w:rPr>
              <w:t xml:space="preserve">2 </w:t>
            </w:r>
            <w:r>
              <w:fldChar w:fldCharType="end"/>
            </w:r>
          </w:hyperlink>
        </w:p>
        <w:p w14:paraId="3CFA34E0" w14:textId="77777777" w:rsidR="007E2B3D" w:rsidRDefault="00000000">
          <w:pPr>
            <w:pStyle w:val="TOC1"/>
            <w:tabs>
              <w:tab w:val="right" w:leader="dot" w:pos="9807"/>
            </w:tabs>
          </w:pPr>
          <w:hyperlink w:anchor="_Toc10572">
            <w:r>
              <w:t>5.0  SCHOOL ADMISSIONS &amp; INCLUSION</w:t>
            </w:r>
            <w:r>
              <w:tab/>
            </w:r>
            <w:r>
              <w:fldChar w:fldCharType="begin"/>
            </w:r>
            <w:r>
              <w:instrText>PAGEREF _Toc10572 \h</w:instrText>
            </w:r>
            <w:r>
              <w:fldChar w:fldCharType="separate"/>
            </w:r>
            <w:r>
              <w:rPr>
                <w:rFonts w:ascii="Calibri" w:eastAsia="Calibri" w:hAnsi="Calibri" w:cs="Calibri"/>
              </w:rPr>
              <w:t xml:space="preserve">2 </w:t>
            </w:r>
            <w:r>
              <w:fldChar w:fldCharType="end"/>
            </w:r>
          </w:hyperlink>
        </w:p>
        <w:p w14:paraId="65CB5B33" w14:textId="77777777" w:rsidR="007E2B3D" w:rsidRDefault="00000000">
          <w:pPr>
            <w:pStyle w:val="TOC1"/>
            <w:tabs>
              <w:tab w:val="right" w:leader="dot" w:pos="9807"/>
            </w:tabs>
          </w:pPr>
          <w:hyperlink w:anchor="_Toc10573">
            <w:r>
              <w:t>6.0  PARTNERSHIP WITH PARENTS</w:t>
            </w:r>
            <w:r>
              <w:tab/>
            </w:r>
            <w:r>
              <w:fldChar w:fldCharType="begin"/>
            </w:r>
            <w:r>
              <w:instrText>PAGEREF _Toc10573 \h</w:instrText>
            </w:r>
            <w:r>
              <w:fldChar w:fldCharType="separate"/>
            </w:r>
            <w:r>
              <w:rPr>
                <w:rFonts w:ascii="Calibri" w:eastAsia="Calibri" w:hAnsi="Calibri" w:cs="Calibri"/>
              </w:rPr>
              <w:t xml:space="preserve">2 </w:t>
            </w:r>
            <w:r>
              <w:fldChar w:fldCharType="end"/>
            </w:r>
          </w:hyperlink>
        </w:p>
        <w:p w14:paraId="4576ADF6" w14:textId="77777777" w:rsidR="007E2B3D" w:rsidRDefault="00000000">
          <w:pPr>
            <w:pStyle w:val="TOC1"/>
            <w:tabs>
              <w:tab w:val="right" w:leader="dot" w:pos="9807"/>
            </w:tabs>
          </w:pPr>
          <w:hyperlink w:anchor="_Toc10574">
            <w:r>
              <w:t>7.0  PUPIL PARTICIPATION</w:t>
            </w:r>
            <w:r>
              <w:tab/>
            </w:r>
            <w:r>
              <w:fldChar w:fldCharType="begin"/>
            </w:r>
            <w:r>
              <w:instrText>PAGEREF _Toc10574 \h</w:instrText>
            </w:r>
            <w:r>
              <w:fldChar w:fldCharType="separate"/>
            </w:r>
            <w:r>
              <w:rPr>
                <w:rFonts w:ascii="Calibri" w:eastAsia="Calibri" w:hAnsi="Calibri" w:cs="Calibri"/>
              </w:rPr>
              <w:t xml:space="preserve">3 </w:t>
            </w:r>
            <w:r>
              <w:fldChar w:fldCharType="end"/>
            </w:r>
          </w:hyperlink>
        </w:p>
        <w:p w14:paraId="74FC8890" w14:textId="77777777" w:rsidR="007E2B3D" w:rsidRDefault="00000000">
          <w:pPr>
            <w:pStyle w:val="TOC1"/>
            <w:tabs>
              <w:tab w:val="right" w:leader="dot" w:pos="9807"/>
            </w:tabs>
          </w:pPr>
          <w:hyperlink w:anchor="_Toc10575">
            <w:r>
              <w:t>8.0  ASSESSMENT &amp; PROVISION</w:t>
            </w:r>
            <w:r>
              <w:tab/>
            </w:r>
            <w:r>
              <w:fldChar w:fldCharType="begin"/>
            </w:r>
            <w:r>
              <w:instrText>PAGEREF _Toc10575 \h</w:instrText>
            </w:r>
            <w:r>
              <w:fldChar w:fldCharType="separate"/>
            </w:r>
            <w:r>
              <w:rPr>
                <w:rFonts w:ascii="Calibri" w:eastAsia="Calibri" w:hAnsi="Calibri" w:cs="Calibri"/>
              </w:rPr>
              <w:t xml:space="preserve">3 </w:t>
            </w:r>
            <w:r>
              <w:fldChar w:fldCharType="end"/>
            </w:r>
          </w:hyperlink>
        </w:p>
        <w:p w14:paraId="170FE01F" w14:textId="77777777" w:rsidR="007E2B3D" w:rsidRDefault="00000000">
          <w:pPr>
            <w:pStyle w:val="TOC1"/>
            <w:tabs>
              <w:tab w:val="right" w:leader="dot" w:pos="9807"/>
            </w:tabs>
          </w:pPr>
          <w:hyperlink w:anchor="_Toc10576">
            <w:r>
              <w:t>9.0  ANNUAL REVIEW</w:t>
            </w:r>
            <w:r>
              <w:tab/>
            </w:r>
            <w:r>
              <w:fldChar w:fldCharType="begin"/>
            </w:r>
            <w:r>
              <w:instrText>PAGEREF _Toc10576 \h</w:instrText>
            </w:r>
            <w:r>
              <w:fldChar w:fldCharType="separate"/>
            </w:r>
            <w:r>
              <w:rPr>
                <w:rFonts w:ascii="Calibri" w:eastAsia="Calibri" w:hAnsi="Calibri" w:cs="Calibri"/>
              </w:rPr>
              <w:t xml:space="preserve">3 </w:t>
            </w:r>
            <w:r>
              <w:fldChar w:fldCharType="end"/>
            </w:r>
          </w:hyperlink>
        </w:p>
        <w:p w14:paraId="5715B6A3" w14:textId="77777777" w:rsidR="007E2B3D" w:rsidRDefault="00000000">
          <w:pPr>
            <w:pStyle w:val="TOC1"/>
            <w:tabs>
              <w:tab w:val="right" w:leader="dot" w:pos="9807"/>
            </w:tabs>
          </w:pPr>
          <w:hyperlink w:anchor="_Toc10577">
            <w:r>
              <w:t>10.0  LINKS WITH EXTERNAL AGENCIES</w:t>
            </w:r>
            <w:r>
              <w:tab/>
            </w:r>
            <w:r>
              <w:fldChar w:fldCharType="begin"/>
            </w:r>
            <w:r>
              <w:instrText>PAGEREF _Toc10577 \h</w:instrText>
            </w:r>
            <w:r>
              <w:fldChar w:fldCharType="separate"/>
            </w:r>
            <w:r>
              <w:rPr>
                <w:rFonts w:ascii="Calibri" w:eastAsia="Calibri" w:hAnsi="Calibri" w:cs="Calibri"/>
              </w:rPr>
              <w:t xml:space="preserve">4 </w:t>
            </w:r>
            <w:r>
              <w:fldChar w:fldCharType="end"/>
            </w:r>
          </w:hyperlink>
        </w:p>
        <w:p w14:paraId="770C7FF3" w14:textId="77777777" w:rsidR="007E2B3D" w:rsidRDefault="00000000">
          <w:r>
            <w:fldChar w:fldCharType="end"/>
          </w:r>
        </w:p>
      </w:sdtContent>
    </w:sdt>
    <w:p w14:paraId="35958D55" w14:textId="77777777" w:rsidR="007E2B3D" w:rsidRDefault="00000000">
      <w:pPr>
        <w:pStyle w:val="Heading1"/>
        <w:spacing w:after="0"/>
        <w:ind w:left="127"/>
      </w:pPr>
      <w:bookmarkStart w:id="0" w:name="_Toc10568"/>
      <w:r>
        <w:t xml:space="preserve">1.0 INTRODUCTION </w:t>
      </w:r>
      <w:bookmarkEnd w:id="0"/>
    </w:p>
    <w:p w14:paraId="455BB9B0" w14:textId="77777777" w:rsidR="007E2B3D" w:rsidRDefault="00000000">
      <w:pPr>
        <w:spacing w:after="8" w:line="259" w:lineRule="auto"/>
        <w:ind w:left="103" w:right="0" w:firstLine="0"/>
        <w:jc w:val="left"/>
      </w:pPr>
      <w:r>
        <w:rPr>
          <w:rFonts w:ascii="Calibri" w:eastAsia="Calibri" w:hAnsi="Calibri" w:cs="Calibri"/>
          <w:noProof/>
          <w:sz w:val="22"/>
        </w:rPr>
        <mc:AlternateContent>
          <mc:Choice Requires="wpg">
            <w:drawing>
              <wp:inline distT="0" distB="0" distL="0" distR="0" wp14:anchorId="2C9A5916" wp14:editId="385872E4">
                <wp:extent cx="6158230" cy="6095"/>
                <wp:effectExtent l="0" t="0" r="0" b="0"/>
                <wp:docPr id="9237" name="Group 9237"/>
                <wp:cNvGraphicFramePr/>
                <a:graphic xmlns:a="http://schemas.openxmlformats.org/drawingml/2006/main">
                  <a:graphicData uri="http://schemas.microsoft.com/office/word/2010/wordprocessingGroup">
                    <wpg:wgp>
                      <wpg:cNvGrpSpPr/>
                      <wpg:grpSpPr>
                        <a:xfrm>
                          <a:off x="0" y="0"/>
                          <a:ext cx="6158230" cy="6095"/>
                          <a:chOff x="0" y="0"/>
                          <a:chExt cx="6158230" cy="6095"/>
                        </a:xfrm>
                      </wpg:grpSpPr>
                      <wps:wsp>
                        <wps:cNvPr id="10915" name="Shape 1091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237" style="width:484.9pt;height:0.479919pt;mso-position-horizontal-relative:char;mso-position-vertical-relative:line" coordsize="61582,60">
                <v:shape id="Shape 10916" style="position:absolute;width:61582;height:91;left:0;top:0;" coordsize="6158230,9144" path="m0,0l6158230,0l6158230,9144l0,9144l0,0">
                  <v:stroke weight="0pt" endcap="flat" joinstyle="round" on="false" color="#000000" opacity="0"/>
                  <v:fill on="true" color="#ef881f"/>
                </v:shape>
              </v:group>
            </w:pict>
          </mc:Fallback>
        </mc:AlternateContent>
      </w:r>
    </w:p>
    <w:p w14:paraId="6AEF7D89" w14:textId="77777777" w:rsidR="007E2B3D" w:rsidRDefault="00000000">
      <w:pPr>
        <w:spacing w:after="0" w:line="259" w:lineRule="auto"/>
        <w:ind w:left="0" w:right="0" w:firstLine="0"/>
        <w:jc w:val="left"/>
      </w:pPr>
      <w:r>
        <w:rPr>
          <w:b/>
        </w:rPr>
        <w:t xml:space="preserve"> </w:t>
      </w:r>
    </w:p>
    <w:p w14:paraId="00AFE07E" w14:textId="77777777" w:rsidR="007E2B3D" w:rsidRDefault="00000000">
      <w:pPr>
        <w:spacing w:after="0"/>
        <w:ind w:left="288" w:right="198" w:firstLine="0"/>
        <w:jc w:val="center"/>
      </w:pPr>
      <w:r>
        <w:rPr>
          <w:b/>
          <w:i/>
        </w:rPr>
        <w:t xml:space="preserve">“A good teacher needs to tailor his/her teaching method to the child. To be successful, the teacher </w:t>
      </w:r>
      <w:proofErr w:type="gramStart"/>
      <w:r>
        <w:rPr>
          <w:b/>
          <w:i/>
        </w:rPr>
        <w:t>has to</w:t>
      </w:r>
      <w:proofErr w:type="gramEnd"/>
      <w:r>
        <w:rPr>
          <w:b/>
          <w:i/>
        </w:rPr>
        <w:t xml:space="preserve"> be gently insistent. A good teacher knows how hard to push. To be successful, the teacher </w:t>
      </w:r>
      <w:proofErr w:type="gramStart"/>
      <w:r>
        <w:rPr>
          <w:b/>
          <w:i/>
        </w:rPr>
        <w:t>has to</w:t>
      </w:r>
      <w:proofErr w:type="gramEnd"/>
      <w:r>
        <w:rPr>
          <w:b/>
          <w:i/>
        </w:rPr>
        <w:t xml:space="preserve"> intrude into the autistic child's world.” </w:t>
      </w:r>
      <w:r>
        <w:rPr>
          <w:b/>
        </w:rPr>
        <w:t xml:space="preserve">Temple Grandin, 1998 </w:t>
      </w:r>
    </w:p>
    <w:p w14:paraId="7643EEA7" w14:textId="77777777" w:rsidR="007E2B3D" w:rsidRDefault="00000000">
      <w:pPr>
        <w:spacing w:after="0" w:line="259" w:lineRule="auto"/>
        <w:ind w:left="0" w:right="0" w:firstLine="0"/>
        <w:jc w:val="left"/>
      </w:pPr>
      <w:r>
        <w:rPr>
          <w:b/>
        </w:rPr>
        <w:t xml:space="preserve"> </w:t>
      </w:r>
    </w:p>
    <w:p w14:paraId="2727754E" w14:textId="65770C48" w:rsidR="007E2B3D" w:rsidRDefault="007D05EE">
      <w:pPr>
        <w:ind w:left="127" w:right="28"/>
      </w:pPr>
      <w:r>
        <w:t>Bower Lodge</w:t>
      </w:r>
      <w:r w:rsidR="00000000">
        <w:t xml:space="preserve"> School values the abilities and achievements of all its pupils and is committed to providing, for each pupil, the best possible environment for learning. All pupils at </w:t>
      </w:r>
      <w:r>
        <w:t>Bower Lodge</w:t>
      </w:r>
      <w:r w:rsidR="00000000">
        <w:t xml:space="preserve"> School have Autism and complex needs and therefore all our pupils have a Statement of Special Educational Needs or Education Health &amp; Care plan and are subject to the provisions of this policy. </w:t>
      </w:r>
    </w:p>
    <w:p w14:paraId="2FCC0149" w14:textId="77777777" w:rsidR="007E2B3D" w:rsidRDefault="00000000">
      <w:pPr>
        <w:spacing w:after="0" w:line="259" w:lineRule="auto"/>
        <w:ind w:left="0" w:right="0" w:firstLine="0"/>
        <w:jc w:val="left"/>
      </w:pPr>
      <w:r>
        <w:rPr>
          <w:sz w:val="19"/>
        </w:rPr>
        <w:t xml:space="preserve"> </w:t>
      </w:r>
    </w:p>
    <w:p w14:paraId="405A2017" w14:textId="77777777" w:rsidR="007E2B3D" w:rsidRDefault="00000000">
      <w:pPr>
        <w:ind w:left="127" w:right="28"/>
      </w:pPr>
      <w:r>
        <w:rPr>
          <w:b/>
        </w:rPr>
        <w:t>Implementation</w:t>
      </w:r>
      <w:r>
        <w:t xml:space="preserve">: It is the responsibility of line managers to ensure that staff members are aware of and understand this policy and any subsequent revisions. </w:t>
      </w:r>
    </w:p>
    <w:p w14:paraId="5C8DF2A3" w14:textId="77777777" w:rsidR="007E2B3D" w:rsidRDefault="00000000">
      <w:pPr>
        <w:spacing w:after="0" w:line="259" w:lineRule="auto"/>
        <w:ind w:left="0" w:right="0" w:firstLine="0"/>
        <w:jc w:val="left"/>
      </w:pPr>
      <w:r>
        <w:t xml:space="preserve"> </w:t>
      </w:r>
    </w:p>
    <w:p w14:paraId="4CA240B7" w14:textId="77777777" w:rsidR="007E2B3D" w:rsidRDefault="00000000">
      <w:pPr>
        <w:ind w:left="127" w:right="28"/>
      </w:pPr>
      <w:r>
        <w:rPr>
          <w:b/>
        </w:rPr>
        <w:t>Compliance</w:t>
      </w:r>
      <w:r>
        <w:t xml:space="preserve">: This policy complies with all relevant regulations and other legislation as detailed in the Compliance with Regulations &amp; Legislation Statement. </w:t>
      </w:r>
    </w:p>
    <w:p w14:paraId="07997CBC" w14:textId="77777777" w:rsidR="007E2B3D" w:rsidRDefault="00000000">
      <w:pPr>
        <w:spacing w:after="0" w:line="259" w:lineRule="auto"/>
        <w:ind w:left="0" w:right="0" w:firstLine="0"/>
        <w:jc w:val="left"/>
      </w:pPr>
      <w:r>
        <w:rPr>
          <w:sz w:val="22"/>
        </w:rPr>
        <w:t xml:space="preserve"> </w:t>
      </w:r>
    </w:p>
    <w:p w14:paraId="2652DA04" w14:textId="77777777" w:rsidR="007E2B3D" w:rsidRDefault="00000000">
      <w:pPr>
        <w:spacing w:after="12" w:line="259" w:lineRule="auto"/>
        <w:ind w:left="0" w:right="0" w:firstLine="0"/>
        <w:jc w:val="left"/>
      </w:pPr>
      <w:r>
        <w:rPr>
          <w:sz w:val="17"/>
        </w:rPr>
        <w:t xml:space="preserve"> </w:t>
      </w:r>
    </w:p>
    <w:p w14:paraId="53829B40" w14:textId="77777777" w:rsidR="007E2B3D" w:rsidRDefault="00000000">
      <w:pPr>
        <w:pStyle w:val="Heading1"/>
        <w:spacing w:after="0"/>
        <w:ind w:left="127"/>
      </w:pPr>
      <w:bookmarkStart w:id="1" w:name="_Toc10569"/>
      <w:r>
        <w:t xml:space="preserve">2.0 DEFINITION OF SPECIAL EDUCATIONAL NEEDS </w:t>
      </w:r>
      <w:bookmarkEnd w:id="1"/>
    </w:p>
    <w:p w14:paraId="548AD13F" w14:textId="77777777" w:rsidR="007E2B3D" w:rsidRDefault="00000000">
      <w:pPr>
        <w:spacing w:after="123" w:line="259" w:lineRule="auto"/>
        <w:ind w:left="0" w:right="0" w:firstLine="0"/>
        <w:jc w:val="right"/>
      </w:pPr>
      <w:r>
        <w:rPr>
          <w:rFonts w:ascii="Calibri" w:eastAsia="Calibri" w:hAnsi="Calibri" w:cs="Calibri"/>
          <w:noProof/>
          <w:sz w:val="22"/>
        </w:rPr>
        <mc:AlternateContent>
          <mc:Choice Requires="wpg">
            <w:drawing>
              <wp:inline distT="0" distB="0" distL="0" distR="0" wp14:anchorId="343C5CC3" wp14:editId="0ABF66B5">
                <wp:extent cx="6158230" cy="6094"/>
                <wp:effectExtent l="0" t="0" r="0" b="0"/>
                <wp:docPr id="9239" name="Group 9239"/>
                <wp:cNvGraphicFramePr/>
                <a:graphic xmlns:a="http://schemas.openxmlformats.org/drawingml/2006/main">
                  <a:graphicData uri="http://schemas.microsoft.com/office/word/2010/wordprocessingGroup">
                    <wpg:wgp>
                      <wpg:cNvGrpSpPr/>
                      <wpg:grpSpPr>
                        <a:xfrm>
                          <a:off x="0" y="0"/>
                          <a:ext cx="6158230" cy="6094"/>
                          <a:chOff x="0" y="0"/>
                          <a:chExt cx="6158230" cy="6094"/>
                        </a:xfrm>
                      </wpg:grpSpPr>
                      <wps:wsp>
                        <wps:cNvPr id="10917" name="Shape 1091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239" style="width:484.9pt;height:0.479858pt;mso-position-horizontal-relative:char;mso-position-vertical-relative:line" coordsize="61582,60">
                <v:shape id="Shape 10918" style="position:absolute;width:61582;height:91;left:0;top:0;" coordsize="6158230,9144" path="m0,0l6158230,0l6158230,9144l0,9144l0,0">
                  <v:stroke weight="0pt" endcap="flat" joinstyle="round" on="false" color="#000000" opacity="0"/>
                  <v:fill on="true" color="#ef881f"/>
                </v:shape>
              </v:group>
            </w:pict>
          </mc:Fallback>
        </mc:AlternateContent>
      </w:r>
      <w:r>
        <w:rPr>
          <w:sz w:val="2"/>
        </w:rPr>
        <w:t xml:space="preserve"> </w:t>
      </w:r>
    </w:p>
    <w:p w14:paraId="6C8A4669" w14:textId="77777777" w:rsidR="007E2B3D" w:rsidRDefault="00000000">
      <w:pPr>
        <w:spacing w:after="134" w:line="259" w:lineRule="auto"/>
        <w:ind w:left="0" w:right="0" w:firstLine="0"/>
        <w:jc w:val="left"/>
      </w:pPr>
      <w:r>
        <w:rPr>
          <w:b/>
          <w:sz w:val="14"/>
        </w:rPr>
        <w:lastRenderedPageBreak/>
        <w:t xml:space="preserve"> </w:t>
      </w:r>
    </w:p>
    <w:p w14:paraId="0FBC12E6" w14:textId="77777777" w:rsidR="007E2B3D" w:rsidRDefault="00000000">
      <w:pPr>
        <w:ind w:left="127" w:right="28"/>
      </w:pPr>
      <w:r>
        <w:t xml:space="preserve">Children have special educational needs if they have a learning difficulty which calls for special educational provision to be made for them. </w:t>
      </w:r>
    </w:p>
    <w:p w14:paraId="3D2DB2A2" w14:textId="77777777" w:rsidR="007E2B3D" w:rsidRDefault="00000000">
      <w:pPr>
        <w:spacing w:after="0" w:line="259" w:lineRule="auto"/>
        <w:ind w:left="0" w:right="0" w:firstLine="0"/>
        <w:jc w:val="left"/>
      </w:pPr>
      <w:r>
        <w:rPr>
          <w:sz w:val="19"/>
        </w:rPr>
        <w:t xml:space="preserve"> </w:t>
      </w:r>
    </w:p>
    <w:p w14:paraId="1D2AC9B8" w14:textId="77777777" w:rsidR="007E2B3D" w:rsidRDefault="00000000">
      <w:pPr>
        <w:ind w:left="127" w:right="28"/>
      </w:pPr>
      <w:r>
        <w:t xml:space="preserve">Children have learning difficulties if they: </w:t>
      </w:r>
    </w:p>
    <w:p w14:paraId="0D895BA8" w14:textId="77777777" w:rsidR="007E2B3D" w:rsidRDefault="00000000">
      <w:pPr>
        <w:spacing w:after="0" w:line="259" w:lineRule="auto"/>
        <w:ind w:left="0" w:right="0" w:firstLine="0"/>
        <w:jc w:val="left"/>
      </w:pPr>
      <w:r>
        <w:t xml:space="preserve"> </w:t>
      </w:r>
    </w:p>
    <w:p w14:paraId="698DFE44" w14:textId="77777777" w:rsidR="007E2B3D" w:rsidRDefault="00000000">
      <w:pPr>
        <w:numPr>
          <w:ilvl w:val="0"/>
          <w:numId w:val="1"/>
        </w:numPr>
        <w:spacing w:after="0" w:line="259" w:lineRule="auto"/>
        <w:ind w:right="28" w:hanging="360"/>
      </w:pPr>
      <w:r>
        <w:t xml:space="preserve">have a significantly greater difficulty in learning than </w:t>
      </w:r>
      <w:proofErr w:type="gramStart"/>
      <w:r>
        <w:t>the majority of</w:t>
      </w:r>
      <w:proofErr w:type="gramEnd"/>
      <w:r>
        <w:t xml:space="preserve"> children of the same age; or </w:t>
      </w:r>
    </w:p>
    <w:p w14:paraId="0760666D" w14:textId="77777777" w:rsidR="007E2B3D" w:rsidRDefault="00000000">
      <w:pPr>
        <w:numPr>
          <w:ilvl w:val="0"/>
          <w:numId w:val="1"/>
        </w:numPr>
        <w:ind w:right="28" w:hanging="360"/>
      </w:pPr>
      <w:r>
        <w:t xml:space="preserve">have a disability which prevents or hinders them from making use of educational facilities of a kind generally provided for children of the same age in schools within the area of the local education authority </w:t>
      </w:r>
    </w:p>
    <w:p w14:paraId="18461068" w14:textId="77777777" w:rsidR="007E2B3D" w:rsidRDefault="00000000">
      <w:pPr>
        <w:numPr>
          <w:ilvl w:val="0"/>
          <w:numId w:val="1"/>
        </w:numPr>
        <w:ind w:right="28" w:hanging="360"/>
      </w:pPr>
      <w:r>
        <w:t xml:space="preserve">are under compulsory school age and fall within the definition at (a) or (b) above or would so do if special educational provision was not made for them. </w:t>
      </w:r>
    </w:p>
    <w:p w14:paraId="54B3A4ED" w14:textId="0772C151" w:rsidR="007E2B3D" w:rsidRDefault="00000000" w:rsidP="007D05EE">
      <w:pPr>
        <w:spacing w:after="17" w:line="259" w:lineRule="auto"/>
        <w:ind w:left="0" w:right="0" w:firstLine="0"/>
        <w:jc w:val="left"/>
      </w:pPr>
      <w:r>
        <w:t xml:space="preserve"> </w:t>
      </w:r>
    </w:p>
    <w:p w14:paraId="0ACAEA5F" w14:textId="3C43E4E8" w:rsidR="007E2B3D" w:rsidRDefault="00000000">
      <w:pPr>
        <w:ind w:left="127" w:right="28"/>
      </w:pPr>
      <w:r>
        <w:t xml:space="preserve">Special education provision </w:t>
      </w:r>
      <w:proofErr w:type="gramStart"/>
      <w:r>
        <w:t>means:</w:t>
      </w:r>
      <w:proofErr w:type="gramEnd"/>
      <w:r>
        <w:t xml:space="preserve"> educational provision, which is additional to, or different from, the educational provision made generally for children of their age in schools maintained by the LA (Local Authority), other than special schools, in the area. All our pupils attend </w:t>
      </w:r>
      <w:r w:rsidR="007D05EE">
        <w:t>Bower Lodge</w:t>
      </w:r>
      <w:r>
        <w:t xml:space="preserve"> School because it has been identified that their needs cannot be met within their Local Authority provision </w:t>
      </w:r>
    </w:p>
    <w:p w14:paraId="258E02EC" w14:textId="77777777" w:rsidR="007E2B3D" w:rsidRDefault="00000000">
      <w:pPr>
        <w:spacing w:after="0" w:line="259" w:lineRule="auto"/>
        <w:ind w:left="0" w:right="0" w:firstLine="0"/>
        <w:jc w:val="left"/>
      </w:pPr>
      <w:r>
        <w:rPr>
          <w:sz w:val="22"/>
        </w:rPr>
        <w:t xml:space="preserve"> </w:t>
      </w:r>
    </w:p>
    <w:p w14:paraId="5412EB5A" w14:textId="77777777" w:rsidR="007E2B3D" w:rsidRDefault="00000000">
      <w:pPr>
        <w:spacing w:after="2" w:line="259" w:lineRule="auto"/>
        <w:ind w:left="0" w:right="0" w:firstLine="0"/>
        <w:jc w:val="left"/>
      </w:pPr>
      <w:r>
        <w:rPr>
          <w:sz w:val="18"/>
        </w:rPr>
        <w:t xml:space="preserve"> </w:t>
      </w:r>
    </w:p>
    <w:p w14:paraId="74DBD0CE" w14:textId="77777777" w:rsidR="007E2B3D" w:rsidRDefault="00000000">
      <w:pPr>
        <w:pStyle w:val="Heading1"/>
        <w:spacing w:after="0"/>
        <w:ind w:left="127"/>
      </w:pPr>
      <w:bookmarkStart w:id="2" w:name="_Toc10570"/>
      <w:r>
        <w:t xml:space="preserve">3.0 THE SEN AIMS OF THE SCHOOL </w:t>
      </w:r>
      <w:bookmarkEnd w:id="2"/>
    </w:p>
    <w:p w14:paraId="2FE66B5E" w14:textId="77777777" w:rsidR="007E2B3D" w:rsidRDefault="00000000">
      <w:pPr>
        <w:spacing w:after="161" w:line="259" w:lineRule="auto"/>
        <w:ind w:left="0" w:right="0" w:firstLine="0"/>
        <w:jc w:val="right"/>
      </w:pPr>
      <w:r>
        <w:rPr>
          <w:rFonts w:ascii="Calibri" w:eastAsia="Calibri" w:hAnsi="Calibri" w:cs="Calibri"/>
          <w:noProof/>
          <w:sz w:val="22"/>
        </w:rPr>
        <mc:AlternateContent>
          <mc:Choice Requires="wpg">
            <w:drawing>
              <wp:inline distT="0" distB="0" distL="0" distR="0" wp14:anchorId="18E86431" wp14:editId="2658668C">
                <wp:extent cx="6158230" cy="6096"/>
                <wp:effectExtent l="0" t="0" r="0" b="0"/>
                <wp:docPr id="9427" name="Group 9427"/>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0925" name="Shape 1092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427" style="width:484.9pt;height:0.47998pt;mso-position-horizontal-relative:char;mso-position-vertical-relative:line" coordsize="61582,60">
                <v:shape id="Shape 10926" style="position:absolute;width:61582;height:91;left:0;top:0;" coordsize="6158230,9144" path="m0,0l6158230,0l6158230,9144l0,9144l0,0">
                  <v:stroke weight="0pt" endcap="flat" joinstyle="round" on="false" color="#000000" opacity="0"/>
                  <v:fill on="true" color="#ef881f"/>
                </v:shape>
              </v:group>
            </w:pict>
          </mc:Fallback>
        </mc:AlternateContent>
      </w:r>
      <w:r>
        <w:rPr>
          <w:sz w:val="2"/>
        </w:rPr>
        <w:t xml:space="preserve"> </w:t>
      </w:r>
    </w:p>
    <w:p w14:paraId="35B1CACB" w14:textId="77777777" w:rsidR="007E2B3D" w:rsidRDefault="00000000">
      <w:pPr>
        <w:spacing w:after="7" w:line="259" w:lineRule="auto"/>
        <w:ind w:left="0" w:right="0" w:firstLine="0"/>
        <w:jc w:val="left"/>
      </w:pPr>
      <w:r>
        <w:rPr>
          <w:b/>
          <w:sz w:val="19"/>
        </w:rPr>
        <w:t xml:space="preserve"> </w:t>
      </w:r>
    </w:p>
    <w:p w14:paraId="00BD98D4" w14:textId="77777777" w:rsidR="007E2B3D" w:rsidRDefault="00000000">
      <w:pPr>
        <w:numPr>
          <w:ilvl w:val="0"/>
          <w:numId w:val="2"/>
        </w:numPr>
        <w:ind w:right="28" w:hanging="360"/>
      </w:pPr>
      <w:r>
        <w:t xml:space="preserve">To provide a differentiated curriculum appropriate to the individual’s needs and ability </w:t>
      </w:r>
    </w:p>
    <w:p w14:paraId="049CB0A5" w14:textId="77777777" w:rsidR="007E2B3D" w:rsidRDefault="00000000">
      <w:pPr>
        <w:numPr>
          <w:ilvl w:val="0"/>
          <w:numId w:val="2"/>
        </w:numPr>
        <w:ind w:right="28" w:hanging="360"/>
      </w:pPr>
      <w:r>
        <w:t xml:space="preserve">To ensure that all pupils have access and participate as much as possible in all school activities </w:t>
      </w:r>
    </w:p>
    <w:p w14:paraId="0A316331" w14:textId="77777777" w:rsidR="007E2B3D" w:rsidRDefault="00000000">
      <w:pPr>
        <w:numPr>
          <w:ilvl w:val="0"/>
          <w:numId w:val="2"/>
        </w:numPr>
        <w:ind w:right="28" w:hanging="360"/>
      </w:pPr>
      <w:r>
        <w:t xml:space="preserve">To ensure that parents and carers of pupils are kept fully informed of their child’s progress and attainment to ensure that pupils are involved, where practicable, in decisions affecting their future SEN provision </w:t>
      </w:r>
    </w:p>
    <w:p w14:paraId="23B70515" w14:textId="77777777" w:rsidR="007E2B3D" w:rsidRDefault="00000000">
      <w:pPr>
        <w:spacing w:after="0" w:line="259" w:lineRule="auto"/>
        <w:ind w:left="0" w:right="0" w:firstLine="0"/>
        <w:jc w:val="left"/>
      </w:pPr>
      <w:r>
        <w:rPr>
          <w:sz w:val="21"/>
        </w:rPr>
        <w:t xml:space="preserve"> </w:t>
      </w:r>
    </w:p>
    <w:p w14:paraId="3F4ACCA1" w14:textId="77777777" w:rsidR="007E2B3D" w:rsidRDefault="00000000">
      <w:pPr>
        <w:ind w:left="127" w:right="28"/>
      </w:pPr>
      <w:r>
        <w:t xml:space="preserve">Whilst many factors contribute to the range of difficulties experienced by our pupils, we believe that much can be done to overcome them or lessen their impact, by parents, teachers and pupils working together to achieve each young person’s set outcomes. </w:t>
      </w:r>
    </w:p>
    <w:p w14:paraId="33990BEA" w14:textId="77777777" w:rsidR="007E2B3D" w:rsidRDefault="00000000">
      <w:pPr>
        <w:spacing w:after="0" w:line="259" w:lineRule="auto"/>
        <w:ind w:left="0" w:right="0" w:firstLine="0"/>
        <w:jc w:val="left"/>
      </w:pPr>
      <w:r>
        <w:rPr>
          <w:sz w:val="22"/>
        </w:rPr>
        <w:t xml:space="preserve"> </w:t>
      </w:r>
    </w:p>
    <w:p w14:paraId="116AD82B" w14:textId="77777777" w:rsidR="007E2B3D" w:rsidRDefault="00000000">
      <w:pPr>
        <w:spacing w:after="12" w:line="259" w:lineRule="auto"/>
        <w:ind w:left="0" w:right="0" w:firstLine="0"/>
        <w:jc w:val="left"/>
      </w:pPr>
      <w:r>
        <w:rPr>
          <w:sz w:val="17"/>
        </w:rPr>
        <w:t xml:space="preserve"> </w:t>
      </w:r>
    </w:p>
    <w:p w14:paraId="4AF39A06" w14:textId="77777777" w:rsidR="007E2B3D" w:rsidRDefault="00000000">
      <w:pPr>
        <w:pStyle w:val="Heading1"/>
        <w:spacing w:after="0"/>
        <w:ind w:left="127"/>
      </w:pPr>
      <w:bookmarkStart w:id="3" w:name="_Toc10571"/>
      <w:r>
        <w:t xml:space="preserve">4.0 ROLES &amp; RESPONSIBILITIES </w:t>
      </w:r>
      <w:bookmarkEnd w:id="3"/>
    </w:p>
    <w:p w14:paraId="7E68BF0E" w14:textId="77777777" w:rsidR="007E2B3D" w:rsidRDefault="00000000">
      <w:pPr>
        <w:spacing w:after="166" w:line="259" w:lineRule="auto"/>
        <w:ind w:left="0" w:right="0" w:firstLine="0"/>
        <w:jc w:val="right"/>
      </w:pPr>
      <w:r>
        <w:rPr>
          <w:rFonts w:ascii="Calibri" w:eastAsia="Calibri" w:hAnsi="Calibri" w:cs="Calibri"/>
          <w:noProof/>
          <w:sz w:val="22"/>
        </w:rPr>
        <mc:AlternateContent>
          <mc:Choice Requires="wpg">
            <w:drawing>
              <wp:inline distT="0" distB="0" distL="0" distR="0" wp14:anchorId="2862CBEC" wp14:editId="7135E603">
                <wp:extent cx="6158230" cy="6096"/>
                <wp:effectExtent l="0" t="0" r="0" b="0"/>
                <wp:docPr id="9428" name="Group 9428"/>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0927" name="Shape 1092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428" style="width:484.9pt;height:0.480011pt;mso-position-horizontal-relative:char;mso-position-vertical-relative:line" coordsize="61582,60">
                <v:shape id="Shape 10928" style="position:absolute;width:61582;height:91;left:0;top:0;" coordsize="6158230,9144" path="m0,0l6158230,0l6158230,9144l0,9144l0,0">
                  <v:stroke weight="0pt" endcap="flat" joinstyle="round" on="false" color="#000000" opacity="0"/>
                  <v:fill on="true" color="#ef881f"/>
                </v:shape>
              </v:group>
            </w:pict>
          </mc:Fallback>
        </mc:AlternateContent>
      </w:r>
      <w:r>
        <w:rPr>
          <w:sz w:val="2"/>
        </w:rPr>
        <w:t xml:space="preserve"> </w:t>
      </w:r>
    </w:p>
    <w:p w14:paraId="137664FD" w14:textId="77777777" w:rsidR="007E2B3D" w:rsidRDefault="00000000">
      <w:pPr>
        <w:spacing w:after="77" w:line="259" w:lineRule="auto"/>
        <w:ind w:left="0" w:right="0" w:firstLine="0"/>
        <w:jc w:val="left"/>
      </w:pPr>
      <w:r>
        <w:rPr>
          <w:b/>
          <w:sz w:val="19"/>
        </w:rPr>
        <w:t xml:space="preserve"> </w:t>
      </w:r>
    </w:p>
    <w:p w14:paraId="400CFCC6" w14:textId="77777777" w:rsidR="007E2B3D" w:rsidRDefault="00000000">
      <w:pPr>
        <w:numPr>
          <w:ilvl w:val="0"/>
          <w:numId w:val="3"/>
        </w:numPr>
        <w:ind w:right="28" w:hanging="360"/>
      </w:pPr>
      <w:r>
        <w:t xml:space="preserve">Provision for the pupils is a matter for the </w:t>
      </w:r>
      <w:proofErr w:type="gramStart"/>
      <w:r>
        <w:t>school as a whole</w:t>
      </w:r>
      <w:proofErr w:type="gramEnd"/>
      <w:r>
        <w:t>. The Headteacher and all other members of staff have important day</w:t>
      </w:r>
      <w:r>
        <w:rPr>
          <w:rFonts w:ascii="Cambria Math" w:eastAsia="Cambria Math" w:hAnsi="Cambria Math" w:cs="Cambria Math"/>
        </w:rPr>
        <w:t>‐</w:t>
      </w:r>
      <w:r>
        <w:t>to</w:t>
      </w:r>
      <w:r>
        <w:rPr>
          <w:rFonts w:ascii="Cambria Math" w:eastAsia="Cambria Math" w:hAnsi="Cambria Math" w:cs="Cambria Math"/>
        </w:rPr>
        <w:t>‐</w:t>
      </w:r>
      <w:r>
        <w:t>day responsibilities.</w:t>
      </w:r>
      <w:r>
        <w:rPr>
          <w:rFonts w:ascii="Segoe UI Symbol" w:eastAsia="Segoe UI Symbol" w:hAnsi="Segoe UI Symbol" w:cs="Segoe UI Symbol"/>
          <w:sz w:val="24"/>
        </w:rPr>
        <w:t xml:space="preserve"> </w:t>
      </w:r>
    </w:p>
    <w:p w14:paraId="4D4A20FB" w14:textId="77777777" w:rsidR="007E2B3D" w:rsidRDefault="00000000">
      <w:pPr>
        <w:numPr>
          <w:ilvl w:val="0"/>
          <w:numId w:val="3"/>
        </w:numPr>
        <w:ind w:right="28" w:hanging="360"/>
      </w:pPr>
      <w:r>
        <w:t>The Headteacher, supported by the Deputy Headteacher and Assistant Headteacher, have responsibility for the day-to-day management of all aspects of the school’s work.</w:t>
      </w:r>
      <w:r>
        <w:rPr>
          <w:rFonts w:ascii="Segoe UI Symbol" w:eastAsia="Segoe UI Symbol" w:hAnsi="Segoe UI Symbol" w:cs="Segoe UI Symbol"/>
        </w:rPr>
        <w:t xml:space="preserve"> </w:t>
      </w:r>
    </w:p>
    <w:p w14:paraId="2FE009FD" w14:textId="77777777" w:rsidR="007E2B3D" w:rsidRDefault="00000000">
      <w:pPr>
        <w:numPr>
          <w:ilvl w:val="0"/>
          <w:numId w:val="3"/>
        </w:numPr>
        <w:ind w:right="28" w:hanging="360"/>
      </w:pPr>
      <w:r>
        <w:t>All education staff are involved in the development of the school’s policy and are aware of the school’s procedures for making SEN provision and monitoring and reviewing that provision in line with the set guidance in the Code of Practice.</w:t>
      </w:r>
      <w:r>
        <w:rPr>
          <w:rFonts w:ascii="Segoe UI Symbol" w:eastAsia="Segoe UI Symbol" w:hAnsi="Segoe UI Symbol" w:cs="Segoe UI Symbol"/>
        </w:rPr>
        <w:t xml:space="preserve"> </w:t>
      </w:r>
    </w:p>
    <w:p w14:paraId="40EBE95B" w14:textId="77777777" w:rsidR="007E2B3D" w:rsidRDefault="00000000">
      <w:pPr>
        <w:spacing w:after="0" w:line="259" w:lineRule="auto"/>
        <w:ind w:left="0" w:right="0" w:firstLine="0"/>
        <w:jc w:val="left"/>
      </w:pPr>
      <w:r>
        <w:rPr>
          <w:sz w:val="22"/>
        </w:rPr>
        <w:t xml:space="preserve"> </w:t>
      </w:r>
    </w:p>
    <w:p w14:paraId="3564159C" w14:textId="77777777" w:rsidR="007E2B3D" w:rsidRDefault="00000000">
      <w:pPr>
        <w:spacing w:after="2" w:line="259" w:lineRule="auto"/>
        <w:ind w:left="0" w:right="0" w:firstLine="0"/>
        <w:jc w:val="left"/>
      </w:pPr>
      <w:r>
        <w:rPr>
          <w:sz w:val="18"/>
        </w:rPr>
        <w:t xml:space="preserve"> </w:t>
      </w:r>
    </w:p>
    <w:p w14:paraId="184073D6" w14:textId="77777777" w:rsidR="007D05EE" w:rsidRDefault="007D05EE">
      <w:pPr>
        <w:spacing w:after="160" w:line="278" w:lineRule="auto"/>
        <w:ind w:left="0" w:right="0" w:firstLine="0"/>
        <w:jc w:val="left"/>
        <w:rPr>
          <w:b/>
        </w:rPr>
      </w:pPr>
      <w:bookmarkStart w:id="4" w:name="_Toc10572"/>
      <w:r>
        <w:br w:type="page"/>
      </w:r>
    </w:p>
    <w:p w14:paraId="5B9DDB6F" w14:textId="2B0C7710" w:rsidR="007E2B3D" w:rsidRDefault="00000000">
      <w:pPr>
        <w:pStyle w:val="Heading1"/>
        <w:spacing w:after="0"/>
        <w:ind w:left="127"/>
      </w:pPr>
      <w:r>
        <w:lastRenderedPageBreak/>
        <w:t xml:space="preserve">5.0 SCHOOL ADMISSIONS &amp; INCLUSION </w:t>
      </w:r>
      <w:bookmarkEnd w:id="4"/>
    </w:p>
    <w:p w14:paraId="51F82264" w14:textId="77777777" w:rsidR="007E2B3D" w:rsidRDefault="00000000">
      <w:pPr>
        <w:spacing w:after="82" w:line="259" w:lineRule="auto"/>
        <w:ind w:left="0" w:right="0" w:firstLine="0"/>
        <w:jc w:val="right"/>
      </w:pPr>
      <w:r>
        <w:rPr>
          <w:rFonts w:ascii="Calibri" w:eastAsia="Calibri" w:hAnsi="Calibri" w:cs="Calibri"/>
          <w:noProof/>
          <w:sz w:val="22"/>
        </w:rPr>
        <mc:AlternateContent>
          <mc:Choice Requires="wpg">
            <w:drawing>
              <wp:inline distT="0" distB="0" distL="0" distR="0" wp14:anchorId="3BC5F3A8" wp14:editId="34214388">
                <wp:extent cx="6158230" cy="6096"/>
                <wp:effectExtent l="0" t="0" r="0" b="0"/>
                <wp:docPr id="9429" name="Group 9429"/>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0929" name="Shape 10929"/>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429" style="width:484.9pt;height:0.480011pt;mso-position-horizontal-relative:char;mso-position-vertical-relative:line" coordsize="61582,60">
                <v:shape id="Shape 10930" style="position:absolute;width:61582;height:91;left:0;top:0;" coordsize="6158230,9144" path="m0,0l6158230,0l6158230,9144l0,9144l0,0">
                  <v:stroke weight="0pt" endcap="flat" joinstyle="round" on="false" color="#000000" opacity="0"/>
                  <v:fill on="true" color="#ef881f"/>
                </v:shape>
              </v:group>
            </w:pict>
          </mc:Fallback>
        </mc:AlternateContent>
      </w:r>
      <w:r>
        <w:rPr>
          <w:sz w:val="2"/>
        </w:rPr>
        <w:t xml:space="preserve"> </w:t>
      </w:r>
    </w:p>
    <w:p w14:paraId="374C33D7" w14:textId="77777777" w:rsidR="007E2B3D" w:rsidRDefault="00000000">
      <w:pPr>
        <w:spacing w:after="177" w:line="259" w:lineRule="auto"/>
        <w:ind w:left="0" w:right="0" w:firstLine="0"/>
        <w:jc w:val="left"/>
      </w:pPr>
      <w:r>
        <w:rPr>
          <w:b/>
          <w:sz w:val="10"/>
        </w:rPr>
        <w:t xml:space="preserve"> </w:t>
      </w:r>
    </w:p>
    <w:p w14:paraId="016D8CF6" w14:textId="1D679D5B" w:rsidR="007E2B3D" w:rsidRDefault="007D05EE">
      <w:pPr>
        <w:ind w:left="127" w:right="28"/>
      </w:pPr>
      <w:r>
        <w:t>Bower Lodge</w:t>
      </w:r>
      <w:r w:rsidR="00000000">
        <w:t xml:space="preserve"> School is set up to meet the specific needs of learners with Autism and complex needs. </w:t>
      </w:r>
      <w:r>
        <w:t>Bower Lodge</w:t>
      </w:r>
      <w:r w:rsidR="00000000">
        <w:t xml:space="preserve"> School believes that the admissions criteria should not discriminate against pupils with SEN and has due regard for the practice advocated in the revised Code of Practice 2014, in that all schools should admit pupils with already identified special educational needs. Please refer to our Admissions Policy and Procedures for more information </w:t>
      </w:r>
    </w:p>
    <w:p w14:paraId="62C56247" w14:textId="77777777" w:rsidR="007E2B3D" w:rsidRDefault="00000000">
      <w:pPr>
        <w:spacing w:after="0" w:line="259" w:lineRule="auto"/>
        <w:ind w:left="0" w:right="0" w:firstLine="0"/>
        <w:jc w:val="left"/>
      </w:pPr>
      <w:r>
        <w:rPr>
          <w:sz w:val="22"/>
        </w:rPr>
        <w:t xml:space="preserve"> </w:t>
      </w:r>
    </w:p>
    <w:p w14:paraId="49581E60" w14:textId="77777777" w:rsidR="007E2B3D" w:rsidRDefault="00000000">
      <w:pPr>
        <w:spacing w:after="2" w:line="259" w:lineRule="auto"/>
        <w:ind w:left="0" w:right="0" w:firstLine="0"/>
        <w:jc w:val="left"/>
      </w:pPr>
      <w:r>
        <w:rPr>
          <w:sz w:val="18"/>
        </w:rPr>
        <w:t xml:space="preserve"> </w:t>
      </w:r>
    </w:p>
    <w:p w14:paraId="54923359" w14:textId="77777777" w:rsidR="007E2B3D" w:rsidRDefault="00000000">
      <w:pPr>
        <w:pStyle w:val="Heading1"/>
        <w:spacing w:after="0"/>
        <w:ind w:left="127"/>
      </w:pPr>
      <w:bookmarkStart w:id="5" w:name="_Toc10573"/>
      <w:r>
        <w:t xml:space="preserve">6.0 PARTNERSHIP WITH PARENTS </w:t>
      </w:r>
      <w:bookmarkEnd w:id="5"/>
    </w:p>
    <w:p w14:paraId="07C8BB72" w14:textId="77777777" w:rsidR="007E2B3D" w:rsidRDefault="00000000">
      <w:pPr>
        <w:spacing w:after="84" w:line="259" w:lineRule="auto"/>
        <w:ind w:left="0" w:right="0" w:firstLine="0"/>
        <w:jc w:val="right"/>
      </w:pPr>
      <w:r>
        <w:rPr>
          <w:rFonts w:ascii="Calibri" w:eastAsia="Calibri" w:hAnsi="Calibri" w:cs="Calibri"/>
          <w:noProof/>
          <w:sz w:val="22"/>
        </w:rPr>
        <mc:AlternateContent>
          <mc:Choice Requires="wpg">
            <w:drawing>
              <wp:inline distT="0" distB="0" distL="0" distR="0" wp14:anchorId="7B288787" wp14:editId="5CE43F0D">
                <wp:extent cx="6158230" cy="6096"/>
                <wp:effectExtent l="0" t="0" r="0" b="0"/>
                <wp:docPr id="9430" name="Group 9430"/>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0931" name="Shape 1093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430" style="width:484.9pt;height:0.47998pt;mso-position-horizontal-relative:char;mso-position-vertical-relative:line" coordsize="61582,60">
                <v:shape id="Shape 10932" style="position:absolute;width:61582;height:91;left:0;top:0;" coordsize="6158230,9144" path="m0,0l6158230,0l6158230,9144l0,9144l0,0">
                  <v:stroke weight="0pt" endcap="flat" joinstyle="round" on="false" color="#000000" opacity="0"/>
                  <v:fill on="true" color="#ef881f"/>
                </v:shape>
              </v:group>
            </w:pict>
          </mc:Fallback>
        </mc:AlternateContent>
      </w:r>
      <w:r>
        <w:rPr>
          <w:sz w:val="2"/>
        </w:rPr>
        <w:t xml:space="preserve"> </w:t>
      </w:r>
    </w:p>
    <w:p w14:paraId="3ACBBD49" w14:textId="77777777" w:rsidR="007E2B3D" w:rsidRDefault="00000000">
      <w:pPr>
        <w:spacing w:after="166" w:line="259" w:lineRule="auto"/>
        <w:ind w:left="0" w:right="0" w:firstLine="0"/>
        <w:jc w:val="left"/>
      </w:pPr>
      <w:r>
        <w:rPr>
          <w:b/>
          <w:sz w:val="11"/>
        </w:rPr>
        <w:t xml:space="preserve"> </w:t>
      </w:r>
    </w:p>
    <w:p w14:paraId="35296E31" w14:textId="788BFDED" w:rsidR="007E2B3D" w:rsidRDefault="007D05EE">
      <w:pPr>
        <w:ind w:left="127" w:right="28"/>
      </w:pPr>
      <w:r>
        <w:t>Bower Lodge</w:t>
      </w:r>
      <w:r w:rsidR="00000000">
        <w:t xml:space="preserve"> School firmly believes that partnership with parents plays a key role in promoting a culture of </w:t>
      </w:r>
      <w:proofErr w:type="spellStart"/>
      <w:r w:rsidR="00000000">
        <w:t>co</w:t>
      </w:r>
      <w:r w:rsidR="00000000">
        <w:rPr>
          <w:rFonts w:ascii="Cambria Math" w:eastAsia="Cambria Math" w:hAnsi="Cambria Math" w:cs="Cambria Math"/>
        </w:rPr>
        <w:t xml:space="preserve">‐ </w:t>
      </w:r>
      <w:r w:rsidR="00000000">
        <w:t>operation</w:t>
      </w:r>
      <w:proofErr w:type="spellEnd"/>
      <w:r w:rsidR="00000000">
        <w:t xml:space="preserve"> between parents, schools, Local Authorities, and any other external agencies. This is important in enabling our pupils to achieve their potential. </w:t>
      </w:r>
    </w:p>
    <w:p w14:paraId="11750B05" w14:textId="77777777" w:rsidR="007E2B3D" w:rsidRDefault="00000000">
      <w:pPr>
        <w:spacing w:after="0" w:line="259" w:lineRule="auto"/>
        <w:ind w:left="0" w:right="0" w:firstLine="0"/>
        <w:jc w:val="left"/>
      </w:pPr>
      <w:r>
        <w:t xml:space="preserve"> </w:t>
      </w:r>
    </w:p>
    <w:p w14:paraId="523481A7" w14:textId="77777777" w:rsidR="007E2B3D" w:rsidRDefault="00000000">
      <w:pPr>
        <w:spacing w:after="82"/>
        <w:ind w:left="127" w:right="28"/>
      </w:pPr>
      <w:r>
        <w:t xml:space="preserve">Parents should be supported to be able and empowered to: </w:t>
      </w:r>
    </w:p>
    <w:p w14:paraId="435EBE68" w14:textId="77777777" w:rsidR="007E2B3D" w:rsidRDefault="00000000">
      <w:pPr>
        <w:numPr>
          <w:ilvl w:val="0"/>
          <w:numId w:val="4"/>
        </w:numPr>
        <w:spacing w:after="40"/>
        <w:ind w:right="28" w:hanging="360"/>
      </w:pPr>
      <w:r>
        <w:t xml:space="preserve">recognise and fulfil their responsibilities as parents and play an active and valued role in their child’s education and supporting them to achieve their outcomes </w:t>
      </w:r>
    </w:p>
    <w:p w14:paraId="24BB7459" w14:textId="77777777" w:rsidR="007E2B3D" w:rsidRDefault="00000000">
      <w:pPr>
        <w:numPr>
          <w:ilvl w:val="0"/>
          <w:numId w:val="4"/>
        </w:numPr>
        <w:ind w:right="28" w:hanging="360"/>
      </w:pPr>
      <w:r>
        <w:t xml:space="preserve">have knowledge of their child’s entitlement within the SEN framework </w:t>
      </w:r>
    </w:p>
    <w:p w14:paraId="466B48A2" w14:textId="77777777" w:rsidR="007E2B3D" w:rsidRDefault="00000000">
      <w:pPr>
        <w:numPr>
          <w:ilvl w:val="0"/>
          <w:numId w:val="4"/>
        </w:numPr>
        <w:ind w:right="28" w:hanging="360"/>
      </w:pPr>
      <w:r>
        <w:t xml:space="preserve">make their views known about how their child is educated </w:t>
      </w:r>
    </w:p>
    <w:p w14:paraId="1CCE4193" w14:textId="77777777" w:rsidR="007E2B3D" w:rsidRDefault="00000000">
      <w:pPr>
        <w:numPr>
          <w:ilvl w:val="0"/>
          <w:numId w:val="4"/>
        </w:numPr>
        <w:ind w:right="28" w:hanging="360"/>
      </w:pPr>
      <w:r>
        <w:t>have access to information, advice and support during assessment and any related decision</w:t>
      </w:r>
      <w:r>
        <w:rPr>
          <w:rFonts w:ascii="Cambria Math" w:eastAsia="Cambria Math" w:hAnsi="Cambria Math" w:cs="Cambria Math"/>
        </w:rPr>
        <w:t>‐</w:t>
      </w:r>
      <w:r>
        <w:t xml:space="preserve">making </w:t>
      </w:r>
    </w:p>
    <w:p w14:paraId="2FB66C43" w14:textId="77777777" w:rsidR="007E2B3D" w:rsidRDefault="00000000">
      <w:pPr>
        <w:numPr>
          <w:ilvl w:val="0"/>
          <w:numId w:val="4"/>
        </w:numPr>
        <w:ind w:right="28" w:hanging="360"/>
      </w:pPr>
      <w:r>
        <w:t xml:space="preserve">understand the processes about special education provision </w:t>
      </w:r>
    </w:p>
    <w:p w14:paraId="0464013D" w14:textId="77777777" w:rsidR="007E2B3D" w:rsidRDefault="00000000">
      <w:pPr>
        <w:spacing w:after="0" w:line="259" w:lineRule="auto"/>
        <w:ind w:left="0" w:right="0" w:firstLine="0"/>
        <w:jc w:val="left"/>
      </w:pPr>
      <w:r>
        <w:rPr>
          <w:sz w:val="26"/>
        </w:rPr>
        <w:t xml:space="preserve"> </w:t>
      </w:r>
    </w:p>
    <w:p w14:paraId="34ECF226" w14:textId="77777777" w:rsidR="007E2B3D" w:rsidRDefault="00000000">
      <w:pPr>
        <w:ind w:left="127" w:right="28"/>
      </w:pPr>
      <w:r>
        <w:t xml:space="preserve">When pupils are “looked after” by the local authorities, every effort is made to ensure that parents are encouraged to continue to play an active role in their children’s education </w:t>
      </w:r>
    </w:p>
    <w:p w14:paraId="35F9973C" w14:textId="22EEA47A" w:rsidR="007E2B3D" w:rsidRDefault="00000000" w:rsidP="007D05EE">
      <w:pPr>
        <w:spacing w:after="0" w:line="259" w:lineRule="auto"/>
        <w:ind w:left="0" w:right="0" w:firstLine="0"/>
        <w:jc w:val="left"/>
      </w:pPr>
      <w:r>
        <w:rPr>
          <w:sz w:val="22"/>
        </w:rPr>
        <w:t xml:space="preserve">  </w:t>
      </w:r>
    </w:p>
    <w:p w14:paraId="432B9869" w14:textId="77777777" w:rsidR="007E2B3D" w:rsidRDefault="00000000">
      <w:pPr>
        <w:pStyle w:val="Heading1"/>
        <w:spacing w:after="0"/>
        <w:ind w:left="127"/>
      </w:pPr>
      <w:bookmarkStart w:id="6" w:name="_Toc10574"/>
      <w:r>
        <w:t xml:space="preserve">7.0 PUPIL PARTICIPATION </w:t>
      </w:r>
      <w:bookmarkEnd w:id="6"/>
    </w:p>
    <w:p w14:paraId="7A82D626" w14:textId="77777777" w:rsidR="007E2B3D" w:rsidRDefault="00000000">
      <w:pPr>
        <w:spacing w:after="82" w:line="259" w:lineRule="auto"/>
        <w:ind w:left="0" w:right="0" w:firstLine="0"/>
        <w:jc w:val="right"/>
      </w:pPr>
      <w:r>
        <w:rPr>
          <w:rFonts w:ascii="Calibri" w:eastAsia="Calibri" w:hAnsi="Calibri" w:cs="Calibri"/>
          <w:noProof/>
          <w:sz w:val="22"/>
        </w:rPr>
        <mc:AlternateContent>
          <mc:Choice Requires="wpg">
            <w:drawing>
              <wp:inline distT="0" distB="0" distL="0" distR="0" wp14:anchorId="09192942" wp14:editId="25508DEA">
                <wp:extent cx="6158230" cy="6096"/>
                <wp:effectExtent l="0" t="0" r="0" b="0"/>
                <wp:docPr id="9445" name="Group 9445"/>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0947" name="Shape 1094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445" style="width:484.9pt;height:0.47998pt;mso-position-horizontal-relative:char;mso-position-vertical-relative:line" coordsize="61582,60">
                <v:shape id="Shape 10948" style="position:absolute;width:61582;height:91;left:0;top:0;" coordsize="6158230,9144" path="m0,0l6158230,0l6158230,9144l0,9144l0,0">
                  <v:stroke weight="0pt" endcap="flat" joinstyle="round" on="false" color="#000000" opacity="0"/>
                  <v:fill on="true" color="#ef881f"/>
                </v:shape>
              </v:group>
            </w:pict>
          </mc:Fallback>
        </mc:AlternateContent>
      </w:r>
      <w:r>
        <w:rPr>
          <w:sz w:val="2"/>
        </w:rPr>
        <w:t xml:space="preserve"> </w:t>
      </w:r>
    </w:p>
    <w:p w14:paraId="085E6020" w14:textId="77777777" w:rsidR="007E2B3D" w:rsidRDefault="00000000">
      <w:pPr>
        <w:spacing w:after="177" w:line="259" w:lineRule="auto"/>
        <w:ind w:left="0" w:right="0" w:firstLine="0"/>
        <w:jc w:val="left"/>
      </w:pPr>
      <w:r>
        <w:rPr>
          <w:b/>
          <w:sz w:val="10"/>
        </w:rPr>
        <w:t xml:space="preserve"> </w:t>
      </w:r>
    </w:p>
    <w:p w14:paraId="279A69E4" w14:textId="5A472A12" w:rsidR="007E2B3D" w:rsidRDefault="00000000">
      <w:pPr>
        <w:ind w:left="127" w:right="28"/>
      </w:pPr>
      <w:r>
        <w:t xml:space="preserve">Where possible, pupils at </w:t>
      </w:r>
      <w:r w:rsidR="007D05EE">
        <w:t>Bower Lodge</w:t>
      </w:r>
      <w:r>
        <w:t xml:space="preserve"> School participate in all the decision-making processes that occur in education, including the setting of learning targets and PL</w:t>
      </w:r>
      <w:r w:rsidR="007D05EE">
        <w:t>G</w:t>
      </w:r>
      <w:r>
        <w:t xml:space="preserve">s and contributing to the annual review and transition processes. Some pupils at </w:t>
      </w:r>
      <w:r w:rsidR="007D05EE">
        <w:t>Bower Lodge</w:t>
      </w:r>
      <w:r>
        <w:t xml:space="preserve"> School might have severe communication difficulties, therefore, ascertaining their views may not always be easy, but the principle of seeking and taking into account the ascertainable </w:t>
      </w:r>
      <w:proofErr w:type="gramStart"/>
      <w:r>
        <w:t>views</w:t>
      </w:r>
      <w:proofErr w:type="gramEnd"/>
      <w:r>
        <w:t xml:space="preserve"> of the child is important. </w:t>
      </w:r>
    </w:p>
    <w:p w14:paraId="69DD277E" w14:textId="77777777" w:rsidR="007E2B3D" w:rsidRDefault="00000000">
      <w:pPr>
        <w:spacing w:after="0" w:line="259" w:lineRule="auto"/>
        <w:ind w:left="0" w:right="0" w:firstLine="0"/>
        <w:jc w:val="left"/>
      </w:pPr>
      <w:r>
        <w:rPr>
          <w:sz w:val="22"/>
        </w:rPr>
        <w:t xml:space="preserve"> </w:t>
      </w:r>
    </w:p>
    <w:p w14:paraId="6440FA8B" w14:textId="77777777" w:rsidR="007E2B3D" w:rsidRDefault="00000000">
      <w:pPr>
        <w:spacing w:after="2" w:line="259" w:lineRule="auto"/>
        <w:ind w:left="0" w:right="0" w:firstLine="0"/>
        <w:jc w:val="left"/>
      </w:pPr>
      <w:r>
        <w:rPr>
          <w:sz w:val="18"/>
        </w:rPr>
        <w:t xml:space="preserve"> </w:t>
      </w:r>
    </w:p>
    <w:p w14:paraId="2BD8844F" w14:textId="77777777" w:rsidR="007E2B3D" w:rsidRDefault="00000000">
      <w:pPr>
        <w:pStyle w:val="Heading1"/>
        <w:spacing w:after="0"/>
        <w:ind w:left="127"/>
      </w:pPr>
      <w:bookmarkStart w:id="7" w:name="_Toc10575"/>
      <w:r>
        <w:t xml:space="preserve">8.0 ASSESSMENT &amp; PROVISION </w:t>
      </w:r>
      <w:bookmarkEnd w:id="7"/>
    </w:p>
    <w:p w14:paraId="2C588E10" w14:textId="77777777" w:rsidR="007E2B3D" w:rsidRDefault="00000000">
      <w:pPr>
        <w:spacing w:after="82" w:line="259" w:lineRule="auto"/>
        <w:ind w:left="0" w:right="0" w:firstLine="0"/>
        <w:jc w:val="right"/>
      </w:pPr>
      <w:r>
        <w:rPr>
          <w:rFonts w:ascii="Calibri" w:eastAsia="Calibri" w:hAnsi="Calibri" w:cs="Calibri"/>
          <w:noProof/>
          <w:sz w:val="22"/>
        </w:rPr>
        <mc:AlternateContent>
          <mc:Choice Requires="wpg">
            <w:drawing>
              <wp:inline distT="0" distB="0" distL="0" distR="0" wp14:anchorId="1E6101AF" wp14:editId="0A8A487B">
                <wp:extent cx="6158230" cy="6096"/>
                <wp:effectExtent l="0" t="0" r="0" b="0"/>
                <wp:docPr id="9446" name="Group 9446"/>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0949" name="Shape 10949"/>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446" style="width:484.9pt;height:0.47998pt;mso-position-horizontal-relative:char;mso-position-vertical-relative:line" coordsize="61582,60">
                <v:shape id="Shape 10950" style="position:absolute;width:61582;height:91;left:0;top:0;" coordsize="6158230,9144" path="m0,0l6158230,0l6158230,9144l0,9144l0,0">
                  <v:stroke weight="0pt" endcap="flat" joinstyle="round" on="false" color="#000000" opacity="0"/>
                  <v:fill on="true" color="#ef881f"/>
                </v:shape>
              </v:group>
            </w:pict>
          </mc:Fallback>
        </mc:AlternateContent>
      </w:r>
      <w:r>
        <w:rPr>
          <w:sz w:val="2"/>
        </w:rPr>
        <w:t xml:space="preserve"> </w:t>
      </w:r>
    </w:p>
    <w:p w14:paraId="5C4EBA9A" w14:textId="77777777" w:rsidR="007E2B3D" w:rsidRDefault="00000000">
      <w:pPr>
        <w:spacing w:after="168" w:line="259" w:lineRule="auto"/>
        <w:ind w:left="0" w:right="0" w:firstLine="0"/>
        <w:jc w:val="left"/>
      </w:pPr>
      <w:r>
        <w:rPr>
          <w:b/>
          <w:sz w:val="11"/>
        </w:rPr>
        <w:t xml:space="preserve"> </w:t>
      </w:r>
    </w:p>
    <w:p w14:paraId="53598807" w14:textId="77777777" w:rsidR="007E2B3D" w:rsidRDefault="00000000">
      <w:pPr>
        <w:ind w:left="127" w:right="28"/>
      </w:pPr>
      <w:r>
        <w:t xml:space="preserve">Provision for pupils with special educational needs is a matter for the school. At Napier School, teachers and tutors deliver National Curriculum subjects in ways that meet the </w:t>
      </w:r>
      <w:proofErr w:type="gramStart"/>
      <w:r>
        <w:t>particular learning</w:t>
      </w:r>
      <w:proofErr w:type="gramEnd"/>
      <w:r>
        <w:t xml:space="preserve"> requirements of the pupils. Assessment against the Pre-National Curriculum and National Curriculum level descriptors for each subject enables the school to consider individual pupil attainment and progress. </w:t>
      </w:r>
    </w:p>
    <w:p w14:paraId="2CC44578" w14:textId="77777777" w:rsidR="007E2B3D" w:rsidRDefault="00000000">
      <w:pPr>
        <w:spacing w:after="0" w:line="259" w:lineRule="auto"/>
        <w:ind w:left="0" w:right="0" w:firstLine="0"/>
        <w:jc w:val="left"/>
      </w:pPr>
      <w:r>
        <w:rPr>
          <w:sz w:val="19"/>
        </w:rPr>
        <w:t xml:space="preserve"> </w:t>
      </w:r>
    </w:p>
    <w:p w14:paraId="00A9C6AB" w14:textId="77777777" w:rsidR="007E2B3D" w:rsidRDefault="00000000">
      <w:pPr>
        <w:ind w:left="127" w:right="28"/>
      </w:pPr>
      <w:r>
        <w:t>All pupils at Napier School have short</w:t>
      </w:r>
      <w:r>
        <w:rPr>
          <w:rFonts w:ascii="Cambria Math" w:eastAsia="Cambria Math" w:hAnsi="Cambria Math" w:cs="Cambria Math"/>
        </w:rPr>
        <w:t>‐</w:t>
      </w:r>
      <w:r>
        <w:t xml:space="preserve">term targets which are devised on an annual basis at the annual review meeting. These short-term targets are steps towards the child achieving the long-term outcomes as stated in their Statement of SEN/Education Health and Care Plan. </w:t>
      </w:r>
    </w:p>
    <w:p w14:paraId="0C3738D5" w14:textId="77777777" w:rsidR="007E2B3D" w:rsidRDefault="00000000">
      <w:pPr>
        <w:spacing w:after="0" w:line="259" w:lineRule="auto"/>
        <w:ind w:left="0" w:right="0" w:firstLine="0"/>
        <w:jc w:val="left"/>
      </w:pPr>
      <w:r>
        <w:rPr>
          <w:sz w:val="19"/>
        </w:rPr>
        <w:t xml:space="preserve"> </w:t>
      </w:r>
    </w:p>
    <w:p w14:paraId="3D8C0B63" w14:textId="64AD6D6E" w:rsidR="007E2B3D" w:rsidRDefault="00000000">
      <w:pPr>
        <w:ind w:left="127" w:right="28"/>
      </w:pPr>
      <w:r>
        <w:t>Strategies for ensuring a pupil’s progress will be recorded in their PL</w:t>
      </w:r>
      <w:r w:rsidR="007D05EE">
        <w:t>G’s</w:t>
      </w:r>
      <w:r>
        <w:t xml:space="preserve">. </w:t>
      </w:r>
    </w:p>
    <w:p w14:paraId="409DA94C" w14:textId="77777777" w:rsidR="007E2B3D" w:rsidRDefault="00000000">
      <w:pPr>
        <w:spacing w:after="0" w:line="259" w:lineRule="auto"/>
        <w:ind w:left="0" w:right="0" w:firstLine="0"/>
        <w:jc w:val="left"/>
      </w:pPr>
      <w:r>
        <w:rPr>
          <w:sz w:val="22"/>
        </w:rPr>
        <w:lastRenderedPageBreak/>
        <w:t xml:space="preserve"> </w:t>
      </w:r>
    </w:p>
    <w:p w14:paraId="7B749FF9" w14:textId="77777777" w:rsidR="007E2B3D" w:rsidRDefault="00000000">
      <w:pPr>
        <w:spacing w:after="2" w:line="259" w:lineRule="auto"/>
        <w:ind w:left="0" w:right="0" w:firstLine="0"/>
        <w:jc w:val="left"/>
      </w:pPr>
      <w:r>
        <w:rPr>
          <w:sz w:val="18"/>
        </w:rPr>
        <w:t xml:space="preserve"> </w:t>
      </w:r>
    </w:p>
    <w:p w14:paraId="442A0BB8" w14:textId="77777777" w:rsidR="007E2B3D" w:rsidRDefault="00000000">
      <w:pPr>
        <w:pStyle w:val="Heading1"/>
        <w:spacing w:after="0"/>
        <w:ind w:left="127"/>
      </w:pPr>
      <w:bookmarkStart w:id="8" w:name="_Toc10576"/>
      <w:r>
        <w:t xml:space="preserve">9.0 ANNUAL REVIEW </w:t>
      </w:r>
      <w:bookmarkEnd w:id="8"/>
    </w:p>
    <w:p w14:paraId="1C1059DA" w14:textId="77777777" w:rsidR="007E2B3D" w:rsidRDefault="00000000">
      <w:pPr>
        <w:spacing w:after="82" w:line="259" w:lineRule="auto"/>
        <w:ind w:left="0" w:right="0" w:firstLine="0"/>
        <w:jc w:val="right"/>
      </w:pPr>
      <w:r>
        <w:rPr>
          <w:rFonts w:ascii="Calibri" w:eastAsia="Calibri" w:hAnsi="Calibri" w:cs="Calibri"/>
          <w:noProof/>
          <w:sz w:val="22"/>
        </w:rPr>
        <mc:AlternateContent>
          <mc:Choice Requires="wpg">
            <w:drawing>
              <wp:inline distT="0" distB="0" distL="0" distR="0" wp14:anchorId="760B491B" wp14:editId="2A009A61">
                <wp:extent cx="6158230" cy="6095"/>
                <wp:effectExtent l="0" t="0" r="0" b="0"/>
                <wp:docPr id="9447" name="Group 9447"/>
                <wp:cNvGraphicFramePr/>
                <a:graphic xmlns:a="http://schemas.openxmlformats.org/drawingml/2006/main">
                  <a:graphicData uri="http://schemas.microsoft.com/office/word/2010/wordprocessingGroup">
                    <wpg:wgp>
                      <wpg:cNvGrpSpPr/>
                      <wpg:grpSpPr>
                        <a:xfrm>
                          <a:off x="0" y="0"/>
                          <a:ext cx="6158230" cy="6095"/>
                          <a:chOff x="0" y="0"/>
                          <a:chExt cx="6158230" cy="6095"/>
                        </a:xfrm>
                      </wpg:grpSpPr>
                      <wps:wsp>
                        <wps:cNvPr id="10951" name="Shape 1095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447" style="width:484.9pt;height:0.479919pt;mso-position-horizontal-relative:char;mso-position-vertical-relative:line" coordsize="61582,60">
                <v:shape id="Shape 10952" style="position:absolute;width:61582;height:91;left:0;top:0;" coordsize="6158230,9144" path="m0,0l6158230,0l6158230,9144l0,9144l0,0">
                  <v:stroke weight="0pt" endcap="flat" joinstyle="round" on="false" color="#000000" opacity="0"/>
                  <v:fill on="true" color="#ef881f"/>
                </v:shape>
              </v:group>
            </w:pict>
          </mc:Fallback>
        </mc:AlternateContent>
      </w:r>
      <w:r>
        <w:rPr>
          <w:sz w:val="2"/>
        </w:rPr>
        <w:t xml:space="preserve"> </w:t>
      </w:r>
    </w:p>
    <w:p w14:paraId="3A53C907" w14:textId="77777777" w:rsidR="007E2B3D" w:rsidRDefault="00000000">
      <w:pPr>
        <w:spacing w:after="175" w:line="259" w:lineRule="auto"/>
        <w:ind w:left="0" w:right="0" w:firstLine="0"/>
        <w:jc w:val="left"/>
      </w:pPr>
      <w:r>
        <w:rPr>
          <w:b/>
          <w:sz w:val="10"/>
        </w:rPr>
        <w:t xml:space="preserve"> </w:t>
      </w:r>
    </w:p>
    <w:p w14:paraId="3B53DA4D" w14:textId="77777777" w:rsidR="007E2B3D" w:rsidRDefault="00000000">
      <w:pPr>
        <w:ind w:left="127" w:right="28"/>
      </w:pPr>
      <w:r>
        <w:t xml:space="preserve">Education Health and Care Plans are reviewed at least annually. Annual reviews focus on what the child has achieved, what the next steps are for the child, reviewing the strengths and needs of the child and addressing any areas of difficulties that need to be resolved. </w:t>
      </w:r>
    </w:p>
    <w:p w14:paraId="1AEA7DC3" w14:textId="77777777" w:rsidR="007E2B3D" w:rsidRDefault="00000000">
      <w:pPr>
        <w:spacing w:after="0" w:line="259" w:lineRule="auto"/>
        <w:ind w:left="0" w:right="0" w:firstLine="0"/>
        <w:jc w:val="left"/>
      </w:pPr>
      <w:r>
        <w:t xml:space="preserve"> </w:t>
      </w:r>
    </w:p>
    <w:p w14:paraId="30E767C0" w14:textId="77777777" w:rsidR="007E2B3D" w:rsidRDefault="00000000">
      <w:pPr>
        <w:ind w:left="127" w:right="28"/>
      </w:pPr>
      <w:r>
        <w:t xml:space="preserve">The Annual Review should: </w:t>
      </w:r>
    </w:p>
    <w:p w14:paraId="3883F649" w14:textId="77777777" w:rsidR="007E2B3D" w:rsidRDefault="00000000">
      <w:pPr>
        <w:numPr>
          <w:ilvl w:val="0"/>
          <w:numId w:val="5"/>
        </w:numPr>
        <w:ind w:right="28" w:hanging="360"/>
      </w:pPr>
      <w:r>
        <w:t>Assess the child’s progress towards meeting the objectives/outcomes as specified in their EHCP</w:t>
      </w:r>
      <w:r>
        <w:rPr>
          <w:rFonts w:ascii="Segoe UI Symbol" w:eastAsia="Segoe UI Symbol" w:hAnsi="Segoe UI Symbol" w:cs="Segoe UI Symbol"/>
        </w:rPr>
        <w:t xml:space="preserve"> </w:t>
      </w:r>
    </w:p>
    <w:p w14:paraId="398C1793" w14:textId="77777777" w:rsidR="007E2B3D" w:rsidRDefault="00000000">
      <w:pPr>
        <w:numPr>
          <w:ilvl w:val="0"/>
          <w:numId w:val="5"/>
        </w:numPr>
        <w:ind w:right="28" w:hanging="360"/>
      </w:pPr>
      <w:r>
        <w:t xml:space="preserve">Review special educational provision made for the child  </w:t>
      </w:r>
    </w:p>
    <w:p w14:paraId="4E714010" w14:textId="77777777" w:rsidR="007E2B3D" w:rsidRDefault="00000000">
      <w:pPr>
        <w:numPr>
          <w:ilvl w:val="0"/>
          <w:numId w:val="5"/>
        </w:numPr>
        <w:ind w:right="28" w:hanging="360"/>
      </w:pPr>
      <w:r>
        <w:t>Review current levels of attainment in all subject areas</w:t>
      </w:r>
      <w:r>
        <w:rPr>
          <w:rFonts w:ascii="Segoe UI Symbol" w:eastAsia="Segoe UI Symbol" w:hAnsi="Segoe UI Symbol" w:cs="Segoe UI Symbol"/>
        </w:rPr>
        <w:t xml:space="preserve"> </w:t>
      </w:r>
    </w:p>
    <w:p w14:paraId="69B38199" w14:textId="77777777" w:rsidR="007E2B3D" w:rsidRDefault="00000000">
      <w:pPr>
        <w:numPr>
          <w:ilvl w:val="0"/>
          <w:numId w:val="5"/>
        </w:numPr>
        <w:ind w:right="28" w:hanging="360"/>
      </w:pPr>
      <w:r>
        <w:t>Consider the continuing appropriateness of the EHCP</w:t>
      </w:r>
      <w:r>
        <w:rPr>
          <w:rFonts w:ascii="Segoe UI Symbol" w:eastAsia="Segoe UI Symbol" w:hAnsi="Segoe UI Symbol" w:cs="Segoe UI Symbol"/>
        </w:rPr>
        <w:t xml:space="preserve"> </w:t>
      </w:r>
    </w:p>
    <w:p w14:paraId="267FB7FB" w14:textId="77777777" w:rsidR="007E2B3D" w:rsidRDefault="00000000">
      <w:pPr>
        <w:numPr>
          <w:ilvl w:val="0"/>
          <w:numId w:val="5"/>
        </w:numPr>
        <w:ind w:right="28" w:hanging="360"/>
      </w:pPr>
      <w:r>
        <w:t>Set new targets for the coming year</w:t>
      </w:r>
      <w:r>
        <w:rPr>
          <w:rFonts w:ascii="Segoe UI Symbol" w:eastAsia="Segoe UI Symbol" w:hAnsi="Segoe UI Symbol" w:cs="Segoe UI Symbol"/>
        </w:rPr>
        <w:t xml:space="preserve"> </w:t>
      </w:r>
    </w:p>
    <w:p w14:paraId="0CC1D328" w14:textId="77777777" w:rsidR="007E2B3D" w:rsidRDefault="00000000">
      <w:pPr>
        <w:spacing w:after="0" w:line="259" w:lineRule="auto"/>
        <w:ind w:left="0" w:right="0" w:firstLine="0"/>
        <w:jc w:val="left"/>
      </w:pPr>
      <w:r>
        <w:rPr>
          <w:sz w:val="19"/>
        </w:rPr>
        <w:t xml:space="preserve"> </w:t>
      </w:r>
    </w:p>
    <w:p w14:paraId="02CE5723" w14:textId="77777777" w:rsidR="007E2B3D" w:rsidRDefault="00000000">
      <w:pPr>
        <w:spacing w:after="173"/>
        <w:ind w:left="127" w:right="28"/>
      </w:pPr>
      <w:r>
        <w:t xml:space="preserve">The Headteacher initiates the review process, sets a date, and invites attendees. The Headteacher can delegate to a qualified teacher at the school any or all the duties and functions given to them in the regulations. </w:t>
      </w:r>
    </w:p>
    <w:p w14:paraId="40F196A2" w14:textId="77777777" w:rsidR="007E2B3D" w:rsidRDefault="00000000">
      <w:pPr>
        <w:spacing w:after="77"/>
        <w:ind w:left="127" w:right="28"/>
      </w:pPr>
      <w:r>
        <w:t xml:space="preserve">In preparing for the review meeting, the Headteacher must request written advice from: </w:t>
      </w:r>
    </w:p>
    <w:p w14:paraId="0F2C922F" w14:textId="77777777" w:rsidR="007E2B3D" w:rsidRDefault="00000000">
      <w:pPr>
        <w:numPr>
          <w:ilvl w:val="0"/>
          <w:numId w:val="5"/>
        </w:numPr>
        <w:ind w:right="28" w:hanging="360"/>
      </w:pPr>
      <w:r>
        <w:t>Pupil’s parents</w:t>
      </w:r>
      <w:r>
        <w:rPr>
          <w:rFonts w:ascii="Segoe UI Symbol" w:eastAsia="Segoe UI Symbol" w:hAnsi="Segoe UI Symbol" w:cs="Segoe UI Symbol"/>
          <w:sz w:val="24"/>
        </w:rPr>
        <w:t xml:space="preserve"> </w:t>
      </w:r>
    </w:p>
    <w:p w14:paraId="3BF0CA93" w14:textId="77777777" w:rsidR="007E2B3D" w:rsidRDefault="00000000">
      <w:pPr>
        <w:numPr>
          <w:ilvl w:val="0"/>
          <w:numId w:val="5"/>
        </w:numPr>
        <w:ind w:right="28" w:hanging="360"/>
      </w:pPr>
      <w:r>
        <w:t>Therapy involvement (as specified within provision)</w:t>
      </w:r>
      <w:r>
        <w:rPr>
          <w:rFonts w:ascii="Segoe UI Symbol" w:eastAsia="Segoe UI Symbol" w:hAnsi="Segoe UI Symbol" w:cs="Segoe UI Symbol"/>
          <w:sz w:val="24"/>
        </w:rPr>
        <w:t xml:space="preserve"> </w:t>
      </w:r>
    </w:p>
    <w:p w14:paraId="1F983768" w14:textId="77777777" w:rsidR="007E2B3D" w:rsidRDefault="00000000">
      <w:pPr>
        <w:numPr>
          <w:ilvl w:val="0"/>
          <w:numId w:val="5"/>
        </w:numPr>
        <w:ind w:right="28" w:hanging="360"/>
      </w:pPr>
      <w:r>
        <w:t>Anyone specified by the authorities</w:t>
      </w:r>
      <w:r>
        <w:rPr>
          <w:rFonts w:ascii="Segoe UI Symbol" w:eastAsia="Segoe UI Symbol" w:hAnsi="Segoe UI Symbol" w:cs="Segoe UI Symbol"/>
          <w:sz w:val="24"/>
        </w:rPr>
        <w:t xml:space="preserve"> </w:t>
      </w:r>
    </w:p>
    <w:p w14:paraId="2D9247A1" w14:textId="77777777" w:rsidR="007E2B3D" w:rsidRDefault="00000000">
      <w:pPr>
        <w:numPr>
          <w:ilvl w:val="0"/>
          <w:numId w:val="5"/>
        </w:numPr>
        <w:ind w:right="28" w:hanging="360"/>
      </w:pPr>
      <w:r>
        <w:t>Anyone else the Headteacher considers appropriate</w:t>
      </w:r>
      <w:r>
        <w:rPr>
          <w:rFonts w:ascii="Segoe UI Symbol" w:eastAsia="Segoe UI Symbol" w:hAnsi="Segoe UI Symbol" w:cs="Segoe UI Symbol"/>
        </w:rPr>
        <w:t xml:space="preserve"> </w:t>
      </w:r>
    </w:p>
    <w:p w14:paraId="31BA7230" w14:textId="5130C97E" w:rsidR="007E2B3D" w:rsidRDefault="00000000" w:rsidP="007D05EE">
      <w:pPr>
        <w:spacing w:after="0" w:line="259" w:lineRule="auto"/>
        <w:ind w:left="0" w:right="0" w:firstLine="0"/>
        <w:jc w:val="left"/>
      </w:pPr>
      <w:r>
        <w:t xml:space="preserve"> </w:t>
      </w:r>
    </w:p>
    <w:p w14:paraId="58BB60E5" w14:textId="77777777" w:rsidR="007E2B3D" w:rsidRDefault="00000000">
      <w:pPr>
        <w:spacing w:after="37"/>
        <w:ind w:left="127" w:right="28"/>
      </w:pPr>
      <w:r>
        <w:t xml:space="preserve">The Headteacher must also circulate a copy of all advice received to all those invited to the review meeting at least two weeks before the date of the meeting, inviting additional comments, including comments from those unable to attend the review meeting. </w:t>
      </w:r>
    </w:p>
    <w:p w14:paraId="278119A5" w14:textId="77777777" w:rsidR="007E2B3D" w:rsidRDefault="00000000">
      <w:pPr>
        <w:spacing w:after="0" w:line="259" w:lineRule="auto"/>
        <w:ind w:left="0" w:right="0" w:firstLine="0"/>
        <w:jc w:val="left"/>
      </w:pPr>
      <w:r>
        <w:rPr>
          <w:sz w:val="24"/>
        </w:rPr>
        <w:t xml:space="preserve"> </w:t>
      </w:r>
    </w:p>
    <w:p w14:paraId="1EC18A5D" w14:textId="77777777" w:rsidR="007E2B3D" w:rsidRDefault="00000000">
      <w:pPr>
        <w:spacing w:after="37"/>
        <w:ind w:left="127" w:right="28"/>
      </w:pPr>
      <w:r>
        <w:t xml:space="preserve">The review report is prepared by the class teacher. The Speech and Language and Occupational Therapists will also write a contribution for each annual review and where necessary written advice will be prepared by the Clinical Psychologist. </w:t>
      </w:r>
    </w:p>
    <w:p w14:paraId="01E5C6D7" w14:textId="77777777" w:rsidR="007E2B3D" w:rsidRDefault="00000000">
      <w:pPr>
        <w:spacing w:after="0" w:line="259" w:lineRule="auto"/>
        <w:ind w:left="0" w:right="0" w:firstLine="0"/>
        <w:jc w:val="left"/>
      </w:pPr>
      <w:r>
        <w:rPr>
          <w:sz w:val="24"/>
        </w:rPr>
        <w:t xml:space="preserve"> </w:t>
      </w:r>
    </w:p>
    <w:p w14:paraId="6709CA4B" w14:textId="77777777" w:rsidR="007E2B3D" w:rsidRDefault="00000000">
      <w:pPr>
        <w:ind w:left="127" w:right="28"/>
      </w:pPr>
      <w:r>
        <w:t xml:space="preserve">The Annual Review meeting is chaired by a member of the Senior Management Team. </w:t>
      </w:r>
    </w:p>
    <w:p w14:paraId="7DA2952F" w14:textId="77777777" w:rsidR="007E2B3D" w:rsidRDefault="00000000">
      <w:pPr>
        <w:ind w:left="127" w:right="28"/>
      </w:pPr>
      <w:r>
        <w:t xml:space="preserve">The Headteacher provides the Local Authority with a report following each Annual Review meeting within 15 days of the meeting being held. The report summarises the outcome of the review meeting, setting out the Headteacher’s assessment of the main issues discussed at the meeting, the recommendations about educational targets for the coming year and any other steps that ought to be taken. </w:t>
      </w:r>
    </w:p>
    <w:p w14:paraId="6142192B" w14:textId="77777777" w:rsidR="007E2B3D" w:rsidRDefault="00000000">
      <w:pPr>
        <w:spacing w:after="0" w:line="259" w:lineRule="auto"/>
        <w:ind w:left="0" w:right="0" w:firstLine="0"/>
        <w:jc w:val="left"/>
      </w:pPr>
      <w:r>
        <w:t xml:space="preserve"> </w:t>
      </w:r>
    </w:p>
    <w:p w14:paraId="3FCC7271" w14:textId="77777777" w:rsidR="007E2B3D" w:rsidRDefault="00000000">
      <w:pPr>
        <w:spacing w:after="12" w:line="259" w:lineRule="auto"/>
        <w:ind w:left="0" w:right="0" w:firstLine="0"/>
        <w:jc w:val="left"/>
      </w:pPr>
      <w:r>
        <w:rPr>
          <w:sz w:val="17"/>
        </w:rPr>
        <w:t xml:space="preserve"> </w:t>
      </w:r>
    </w:p>
    <w:p w14:paraId="214F4181" w14:textId="77777777" w:rsidR="007E2B3D" w:rsidRDefault="00000000">
      <w:pPr>
        <w:pStyle w:val="Heading1"/>
        <w:tabs>
          <w:tab w:val="center" w:pos="9804"/>
        </w:tabs>
        <w:spacing w:after="0" w:line="259" w:lineRule="auto"/>
        <w:ind w:left="0" w:firstLine="0"/>
      </w:pPr>
      <w:bookmarkStart w:id="9" w:name="_Toc10577"/>
      <w:r>
        <w:rPr>
          <w:u w:val="single" w:color="EF881F"/>
        </w:rPr>
        <w:t xml:space="preserve">10.0   LINKS WITH EXTERNAL AGENCIES </w:t>
      </w:r>
      <w:r>
        <w:rPr>
          <w:u w:val="single" w:color="EF881F"/>
        </w:rPr>
        <w:tab/>
      </w:r>
      <w:r>
        <w:t xml:space="preserve"> </w:t>
      </w:r>
      <w:bookmarkEnd w:id="9"/>
    </w:p>
    <w:p w14:paraId="7890AD47" w14:textId="77777777" w:rsidR="007E2B3D" w:rsidRDefault="00000000">
      <w:pPr>
        <w:spacing w:after="156" w:line="259" w:lineRule="auto"/>
        <w:ind w:left="0" w:right="0" w:firstLine="0"/>
        <w:jc w:val="left"/>
      </w:pPr>
      <w:r>
        <w:rPr>
          <w:b/>
          <w:sz w:val="12"/>
        </w:rPr>
        <w:t xml:space="preserve"> </w:t>
      </w:r>
    </w:p>
    <w:p w14:paraId="61547E91" w14:textId="77777777" w:rsidR="007E2B3D" w:rsidRDefault="00000000">
      <w:pPr>
        <w:ind w:left="127" w:right="28"/>
      </w:pPr>
      <w:r>
        <w:t xml:space="preserve">The school recognises the important contribution that external support services make in assisting to identify, assess, and provide for our pupils. We welcome multi-agency meetings to ensure that the pupil is receiving the maximum support available. </w:t>
      </w:r>
    </w:p>
    <w:p w14:paraId="01887199" w14:textId="77777777" w:rsidR="007E2B3D" w:rsidRDefault="00000000">
      <w:pPr>
        <w:spacing w:after="0" w:line="259" w:lineRule="auto"/>
        <w:ind w:left="0" w:right="0" w:firstLine="0"/>
        <w:jc w:val="left"/>
      </w:pPr>
      <w:r>
        <w:rPr>
          <w:sz w:val="19"/>
        </w:rPr>
        <w:t xml:space="preserve"> </w:t>
      </w:r>
    </w:p>
    <w:p w14:paraId="2020FD19" w14:textId="78F30CD0" w:rsidR="007E2B3D" w:rsidRDefault="00000000" w:rsidP="007D05EE">
      <w:pPr>
        <w:ind w:left="127" w:right="28"/>
      </w:pPr>
      <w:r>
        <w:t xml:space="preserve">Important links are in place with the following organisations: Local Authorities Specialist services, Children and Adolescent Mental Health service, Social Services. </w:t>
      </w:r>
    </w:p>
    <w:sectPr w:rsidR="007E2B3D">
      <w:headerReference w:type="even" r:id="rId7"/>
      <w:headerReference w:type="default" r:id="rId8"/>
      <w:headerReference w:type="first" r:id="rId9"/>
      <w:pgSz w:w="11911" w:h="16841"/>
      <w:pgMar w:top="2160" w:right="1103" w:bottom="555" w:left="1001" w:header="45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1C8D" w14:textId="77777777" w:rsidR="00AE7E13" w:rsidRDefault="00AE7E13">
      <w:pPr>
        <w:spacing w:after="0" w:line="240" w:lineRule="auto"/>
      </w:pPr>
      <w:r>
        <w:separator/>
      </w:r>
    </w:p>
  </w:endnote>
  <w:endnote w:type="continuationSeparator" w:id="0">
    <w:p w14:paraId="6846BFC4" w14:textId="77777777" w:rsidR="00AE7E13" w:rsidRDefault="00AE7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F119B" w14:textId="77777777" w:rsidR="00AE7E13" w:rsidRDefault="00AE7E13">
      <w:pPr>
        <w:spacing w:after="0" w:line="240" w:lineRule="auto"/>
      </w:pPr>
      <w:r>
        <w:separator/>
      </w:r>
    </w:p>
  </w:footnote>
  <w:footnote w:type="continuationSeparator" w:id="0">
    <w:p w14:paraId="387CA60F" w14:textId="77777777" w:rsidR="00AE7E13" w:rsidRDefault="00AE7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2260" w14:textId="77777777" w:rsidR="007E2B3D"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ABD0A8F" wp14:editId="414AFD6B">
              <wp:simplePos x="0" y="0"/>
              <wp:positionH relativeFrom="page">
                <wp:posOffset>510540</wp:posOffset>
              </wp:positionH>
              <wp:positionV relativeFrom="page">
                <wp:posOffset>289559</wp:posOffset>
              </wp:positionV>
              <wp:extent cx="6327775" cy="1013460"/>
              <wp:effectExtent l="0" t="0" r="0" b="0"/>
              <wp:wrapSquare wrapText="bothSides"/>
              <wp:docPr id="10381" name="Group 10381"/>
              <wp:cNvGraphicFramePr/>
              <a:graphic xmlns:a="http://schemas.openxmlformats.org/drawingml/2006/main">
                <a:graphicData uri="http://schemas.microsoft.com/office/word/2010/wordprocessingGroup">
                  <wpg:wgp>
                    <wpg:cNvGrpSpPr/>
                    <wpg:grpSpPr>
                      <a:xfrm>
                        <a:off x="0" y="0"/>
                        <a:ext cx="6327775" cy="1013460"/>
                        <a:chOff x="0" y="0"/>
                        <a:chExt cx="6327775" cy="1013460"/>
                      </a:xfrm>
                    </wpg:grpSpPr>
                    <wps:wsp>
                      <wps:cNvPr id="10382" name="Shape 10382"/>
                      <wps:cNvSpPr/>
                      <wps:spPr>
                        <a:xfrm>
                          <a:off x="220345" y="1013460"/>
                          <a:ext cx="6107431" cy="0"/>
                        </a:xfrm>
                        <a:custGeom>
                          <a:avLst/>
                          <a:gdLst/>
                          <a:ahLst/>
                          <a:cxnLst/>
                          <a:rect l="0" t="0" r="0" b="0"/>
                          <a:pathLst>
                            <a:path w="6107431">
                              <a:moveTo>
                                <a:pt x="0" y="0"/>
                              </a:moveTo>
                              <a:lnTo>
                                <a:pt x="6107431" y="0"/>
                              </a:lnTo>
                            </a:path>
                          </a:pathLst>
                        </a:custGeom>
                        <a:ln w="9525" cap="flat">
                          <a:round/>
                        </a:ln>
                      </wps:spPr>
                      <wps:style>
                        <a:lnRef idx="1">
                          <a:srgbClr val="7E8284"/>
                        </a:lnRef>
                        <a:fillRef idx="0">
                          <a:srgbClr val="000000">
                            <a:alpha val="0"/>
                          </a:srgbClr>
                        </a:fillRef>
                        <a:effectRef idx="0">
                          <a:scrgbClr r="0" g="0" b="0"/>
                        </a:effectRef>
                        <a:fontRef idx="none"/>
                      </wps:style>
                      <wps:bodyPr/>
                    </wps:wsp>
                    <wps:wsp>
                      <wps:cNvPr id="10384" name="Rectangle 10384"/>
                      <wps:cNvSpPr/>
                      <wps:spPr>
                        <a:xfrm>
                          <a:off x="124968" y="37925"/>
                          <a:ext cx="46741" cy="187581"/>
                        </a:xfrm>
                        <a:prstGeom prst="rect">
                          <a:avLst/>
                        </a:prstGeom>
                        <a:ln>
                          <a:noFill/>
                        </a:ln>
                      </wps:spPr>
                      <wps:txbx>
                        <w:txbxContent>
                          <w:p w14:paraId="39A8BE77" w14:textId="77777777" w:rsidR="007E2B3D"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0383" name="Picture 10383"/>
                        <pic:cNvPicPr/>
                      </pic:nvPicPr>
                      <pic:blipFill>
                        <a:blip r:embed="rId1"/>
                        <a:stretch>
                          <a:fillRect/>
                        </a:stretch>
                      </pic:blipFill>
                      <pic:spPr>
                        <a:xfrm>
                          <a:off x="0" y="0"/>
                          <a:ext cx="876300" cy="833755"/>
                        </a:xfrm>
                        <a:prstGeom prst="rect">
                          <a:avLst/>
                        </a:prstGeom>
                      </pic:spPr>
                    </pic:pic>
                    <wps:wsp>
                      <wps:cNvPr id="10385" name="Rectangle 10385"/>
                      <wps:cNvSpPr/>
                      <wps:spPr>
                        <a:xfrm>
                          <a:off x="4027297" y="617650"/>
                          <a:ext cx="2905119" cy="264422"/>
                        </a:xfrm>
                        <a:prstGeom prst="rect">
                          <a:avLst/>
                        </a:prstGeom>
                        <a:ln>
                          <a:noFill/>
                        </a:ln>
                      </wps:spPr>
                      <wps:txbx>
                        <w:txbxContent>
                          <w:p w14:paraId="1B9C8BA0" w14:textId="77777777" w:rsidR="007E2B3D" w:rsidRDefault="00000000">
                            <w:pPr>
                              <w:spacing w:after="160" w:line="259" w:lineRule="auto"/>
                              <w:ind w:left="0" w:right="0" w:firstLine="0"/>
                              <w:jc w:val="left"/>
                            </w:pPr>
                            <w:r>
                              <w:rPr>
                                <w:b/>
                                <w:sz w:val="28"/>
                              </w:rPr>
                              <w:t>Napier School SEN Policy</w:t>
                            </w:r>
                          </w:p>
                        </w:txbxContent>
                      </wps:txbx>
                      <wps:bodyPr horzOverflow="overflow" vert="horz" lIns="0" tIns="0" rIns="0" bIns="0" rtlCol="0">
                        <a:noAutofit/>
                      </wps:bodyPr>
                    </wps:wsp>
                    <wps:wsp>
                      <wps:cNvPr id="10386" name="Rectangle 10386"/>
                      <wps:cNvSpPr/>
                      <wps:spPr>
                        <a:xfrm>
                          <a:off x="6211570" y="652130"/>
                          <a:ext cx="51809" cy="207922"/>
                        </a:xfrm>
                        <a:prstGeom prst="rect">
                          <a:avLst/>
                        </a:prstGeom>
                        <a:ln>
                          <a:noFill/>
                        </a:ln>
                      </wps:spPr>
                      <wps:txbx>
                        <w:txbxContent>
                          <w:p w14:paraId="5E0EC8BB" w14:textId="77777777" w:rsidR="007E2B3D"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381" style="width:498.25pt;height:79.8pt;position:absolute;mso-position-horizontal-relative:page;mso-position-horizontal:absolute;margin-left:40.2pt;mso-position-vertical-relative:page;margin-top:22.7999pt;" coordsize="63277,10134">
              <v:shape id="Shape 10382" style="position:absolute;width:61074;height:0;left:2203;top:10134;" coordsize="6107431,0" path="m0,0l6107431,0">
                <v:stroke weight="0.75pt" endcap="flat" joinstyle="round" on="true" color="#7e8284"/>
                <v:fill on="false" color="#000000" opacity="0"/>
              </v:shape>
              <v:rect id="Rectangle 10384" style="position:absolute;width:467;height:1875;left:1249;top:379;" filled="f" stroked="f">
                <v:textbox inset="0,0,0,0">
                  <w:txbxContent>
                    <w:p>
                      <w:pPr>
                        <w:spacing w:before="0" w:after="160" w:line="259" w:lineRule="auto"/>
                        <w:ind w:left="0" w:right="0" w:firstLine="0"/>
                        <w:jc w:val="left"/>
                      </w:pPr>
                      <w:r>
                        <w:rPr/>
                        <w:t xml:space="preserve"> </w:t>
                      </w:r>
                    </w:p>
                  </w:txbxContent>
                </v:textbox>
              </v:rect>
              <v:shape id="Picture 10383" style="position:absolute;width:8763;height:8337;left:0;top:0;" filled="f">
                <v:imagedata r:id="rId5"/>
              </v:shape>
              <v:rect id="Rectangle 10385" style="position:absolute;width:29051;height:2644;left:40272;top:6176;" filled="f" stroked="f">
                <v:textbox inset="0,0,0,0">
                  <w:txbxContent>
                    <w:p>
                      <w:pPr>
                        <w:spacing w:before="0" w:after="160" w:line="259" w:lineRule="auto"/>
                        <w:ind w:left="0" w:right="0" w:firstLine="0"/>
                        <w:jc w:val="left"/>
                      </w:pPr>
                      <w:r>
                        <w:rPr>
                          <w:rFonts w:cs="Arial" w:hAnsi="Arial" w:eastAsia="Arial" w:ascii="Arial"/>
                          <w:b w:val="1"/>
                          <w:sz w:val="28"/>
                        </w:rPr>
                        <w:t xml:space="preserve">Napier School SEN Policy</w:t>
                      </w:r>
                    </w:p>
                  </w:txbxContent>
                </v:textbox>
              </v:rect>
              <v:rect id="Rectangle 10386" style="position:absolute;width:518;height:2079;left:62115;top:6521;" filled="f" stroked="f">
                <v:textbox inset="0,0,0,0">
                  <w:txbxContent>
                    <w:p>
                      <w:pPr>
                        <w:spacing w:before="0" w:after="160" w:line="259" w:lineRule="auto"/>
                        <w:ind w:left="0" w:right="0" w:firstLine="0"/>
                        <w:jc w:val="left"/>
                      </w:pPr>
                      <w:r>
                        <w:rPr>
                          <w:sz w:val="22"/>
                        </w:rPr>
                        <w:t xml:space="preserve"> </w:t>
                      </w:r>
                    </w:p>
                  </w:txbxContent>
                </v:textbox>
              </v:rect>
              <w10:wrap type="square"/>
            </v:group>
          </w:pict>
        </mc:Fallback>
      </mc:AlternateContent>
    </w:r>
    <w:r>
      <w:rPr>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D5F7" w14:textId="77777777" w:rsidR="007E2B3D"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4E8DA3E" wp14:editId="3E5CB578">
              <wp:simplePos x="0" y="0"/>
              <wp:positionH relativeFrom="page">
                <wp:posOffset>635508</wp:posOffset>
              </wp:positionH>
              <wp:positionV relativeFrom="page">
                <wp:posOffset>327485</wp:posOffset>
              </wp:positionV>
              <wp:extent cx="6807448" cy="975535"/>
              <wp:effectExtent l="0" t="0" r="0" b="15240"/>
              <wp:wrapSquare wrapText="bothSides"/>
              <wp:docPr id="10369" name="Group 10369"/>
              <wp:cNvGraphicFramePr/>
              <a:graphic xmlns:a="http://schemas.openxmlformats.org/drawingml/2006/main">
                <a:graphicData uri="http://schemas.microsoft.com/office/word/2010/wordprocessingGroup">
                  <wpg:wgp>
                    <wpg:cNvGrpSpPr/>
                    <wpg:grpSpPr>
                      <a:xfrm>
                        <a:off x="0" y="0"/>
                        <a:ext cx="6807448" cy="975535"/>
                        <a:chOff x="124968" y="37925"/>
                        <a:chExt cx="6807448" cy="975535"/>
                      </a:xfrm>
                    </wpg:grpSpPr>
                    <wps:wsp>
                      <wps:cNvPr id="10370" name="Shape 10370"/>
                      <wps:cNvSpPr/>
                      <wps:spPr>
                        <a:xfrm>
                          <a:off x="220345" y="1013460"/>
                          <a:ext cx="6107431" cy="0"/>
                        </a:xfrm>
                        <a:custGeom>
                          <a:avLst/>
                          <a:gdLst/>
                          <a:ahLst/>
                          <a:cxnLst/>
                          <a:rect l="0" t="0" r="0" b="0"/>
                          <a:pathLst>
                            <a:path w="6107431">
                              <a:moveTo>
                                <a:pt x="0" y="0"/>
                              </a:moveTo>
                              <a:lnTo>
                                <a:pt x="6107431" y="0"/>
                              </a:lnTo>
                            </a:path>
                          </a:pathLst>
                        </a:custGeom>
                        <a:ln w="9525" cap="flat">
                          <a:round/>
                        </a:ln>
                      </wps:spPr>
                      <wps:style>
                        <a:lnRef idx="1">
                          <a:srgbClr val="7E8284"/>
                        </a:lnRef>
                        <a:fillRef idx="0">
                          <a:srgbClr val="000000">
                            <a:alpha val="0"/>
                          </a:srgbClr>
                        </a:fillRef>
                        <a:effectRef idx="0">
                          <a:scrgbClr r="0" g="0" b="0"/>
                        </a:effectRef>
                        <a:fontRef idx="none"/>
                      </wps:style>
                      <wps:bodyPr/>
                    </wps:wsp>
                    <wps:wsp>
                      <wps:cNvPr id="10372" name="Rectangle 10372"/>
                      <wps:cNvSpPr/>
                      <wps:spPr>
                        <a:xfrm>
                          <a:off x="124968" y="37925"/>
                          <a:ext cx="46741" cy="187581"/>
                        </a:xfrm>
                        <a:prstGeom prst="rect">
                          <a:avLst/>
                        </a:prstGeom>
                        <a:ln>
                          <a:noFill/>
                        </a:ln>
                      </wps:spPr>
                      <wps:txbx>
                        <w:txbxContent>
                          <w:p w14:paraId="04C82F76" w14:textId="77777777" w:rsidR="007E2B3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0373" name="Rectangle 10373"/>
                      <wps:cNvSpPr/>
                      <wps:spPr>
                        <a:xfrm>
                          <a:off x="4027297" y="617650"/>
                          <a:ext cx="2905119" cy="264422"/>
                        </a:xfrm>
                        <a:prstGeom prst="rect">
                          <a:avLst/>
                        </a:prstGeom>
                        <a:ln>
                          <a:noFill/>
                        </a:ln>
                      </wps:spPr>
                      <wps:txbx>
                        <w:txbxContent>
                          <w:p w14:paraId="12BDD798" w14:textId="0B26EAD0" w:rsidR="007E2B3D" w:rsidRDefault="007D05EE">
                            <w:pPr>
                              <w:spacing w:after="160" w:line="259" w:lineRule="auto"/>
                              <w:ind w:left="0" w:right="0" w:firstLine="0"/>
                              <w:jc w:val="left"/>
                            </w:pPr>
                            <w:r>
                              <w:rPr>
                                <w:b/>
                                <w:sz w:val="28"/>
                              </w:rPr>
                              <w:t>Bower Lodge S</w:t>
                            </w:r>
                            <w:r w:rsidR="00000000">
                              <w:rPr>
                                <w:b/>
                                <w:sz w:val="28"/>
                              </w:rPr>
                              <w:t>chool SEN Policy</w:t>
                            </w:r>
                          </w:p>
                        </w:txbxContent>
                      </wps:txbx>
                      <wps:bodyPr horzOverflow="overflow" vert="horz" lIns="0" tIns="0" rIns="0" bIns="0" rtlCol="0">
                        <a:noAutofit/>
                      </wps:bodyPr>
                    </wps:wsp>
                    <wps:wsp>
                      <wps:cNvPr id="10374" name="Rectangle 10374"/>
                      <wps:cNvSpPr/>
                      <wps:spPr>
                        <a:xfrm>
                          <a:off x="6211570" y="652130"/>
                          <a:ext cx="51809" cy="207922"/>
                        </a:xfrm>
                        <a:prstGeom prst="rect">
                          <a:avLst/>
                        </a:prstGeom>
                        <a:ln>
                          <a:noFill/>
                        </a:ln>
                      </wps:spPr>
                      <wps:txbx>
                        <w:txbxContent>
                          <w:p w14:paraId="052E857A" w14:textId="77777777" w:rsidR="007E2B3D"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4E8DA3E" id="Group 10369" o:spid="_x0000_s1032" style="position:absolute;margin-left:50.05pt;margin-top:25.8pt;width:536pt;height:76.8pt;z-index:251659264;mso-position-horizontal-relative:page;mso-position-vertical-relative:page;mso-width-relative:margin;mso-height-relative:margin" coordorigin="1249,379" coordsize="68074,9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">
              <v:shape id="Shape 10370" o:spid="_x0000_s1033" style="position:absolute;left:2203;top:10134;width:61074;height:0;visibility:visible;mso-wrap-style:square;v-text-anchor:top" coordsize="6107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" path="m,l6107431,e" filled="f" strokecolor="#7e8284">
                <v:path arrowok="t" textboxrect="0,0,6107431,0"/>
              </v:shape>
              <v:rect id="Rectangle 10372" o:spid="_x0000_s1034" style="position:absolute;left:1249;top:37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" filled="f" stroked="f">
                <v:textbox inset="0,0,0,0">
                  <w:txbxContent>
                    <w:p w14:paraId="04C82F76" w14:textId="77777777" w:rsidR="007E2B3D" w:rsidRDefault="00000000">
                      <w:pPr>
                        <w:spacing w:after="160" w:line="259" w:lineRule="auto"/>
                        <w:ind w:left="0" w:right="0" w:firstLine="0"/>
                        <w:jc w:val="left"/>
                      </w:pPr>
                      <w:r>
                        <w:t xml:space="preserve"> </w:t>
                      </w:r>
                    </w:p>
                  </w:txbxContent>
                </v:textbox>
              </v:rect>
              <v:rect id="Rectangle 10373" o:spid="_x0000_s1035" style="position:absolute;left:40272;top:6176;width:2905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" filled="f" stroked="f">
                <v:textbox inset="0,0,0,0">
                  <w:txbxContent>
                    <w:p w14:paraId="12BDD798" w14:textId="0B26EAD0" w:rsidR="007E2B3D" w:rsidRDefault="007D05EE">
                      <w:pPr>
                        <w:spacing w:after="160" w:line="259" w:lineRule="auto"/>
                        <w:ind w:left="0" w:right="0" w:firstLine="0"/>
                        <w:jc w:val="left"/>
                      </w:pPr>
                      <w:r>
                        <w:rPr>
                          <w:b/>
                          <w:sz w:val="28"/>
                        </w:rPr>
                        <w:t>Bower Lodge S</w:t>
                      </w:r>
                      <w:r w:rsidR="00000000">
                        <w:rPr>
                          <w:b/>
                          <w:sz w:val="28"/>
                        </w:rPr>
                        <w:t>chool SEN Policy</w:t>
                      </w:r>
                    </w:p>
                  </w:txbxContent>
                </v:textbox>
              </v:rect>
              <v:rect id="Rectangle 10374" o:spid="_x0000_s1036" style="position:absolute;left:62115;top:65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" filled="f" stroked="f">
                <v:textbox inset="0,0,0,0">
                  <w:txbxContent>
                    <w:p w14:paraId="052E857A" w14:textId="77777777" w:rsidR="007E2B3D" w:rsidRDefault="00000000">
                      <w:pPr>
                        <w:spacing w:after="160" w:line="259" w:lineRule="auto"/>
                        <w:ind w:left="0" w:right="0" w:firstLine="0"/>
                        <w:jc w:val="left"/>
                      </w:pPr>
                      <w:r>
                        <w:rPr>
                          <w:sz w:val="22"/>
                        </w:rPr>
                        <w:t xml:space="preserve"> </w:t>
                      </w:r>
                    </w:p>
                  </w:txbxContent>
                </v:textbox>
              </v:rect>
              <w10:wrap type="square" anchorx="page" anchory="page"/>
            </v:group>
          </w:pict>
        </mc:Fallback>
      </mc:AlternateContent>
    </w:r>
    <w:r>
      <w:rPr>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260A" w14:textId="087F5BCB" w:rsidR="007E2B3D" w:rsidRDefault="007D05EE">
    <w:pPr>
      <w:spacing w:after="0" w:line="259" w:lineRule="auto"/>
      <w:ind w:left="-1001" w:right="39" w:firstLine="0"/>
      <w:jc w:val="left"/>
    </w:pPr>
    <w:r>
      <w:rPr>
        <w:rFonts w:ascii="Calibri" w:eastAsia="Calibri" w:hAnsi="Calibri" w:cs="Calibri"/>
        <w:noProof/>
        <w:sz w:val="22"/>
      </w:rPr>
      <w:drawing>
        <wp:anchor distT="0" distB="0" distL="114300" distR="114300" simplePos="0" relativeHeight="251661312" behindDoc="0" locked="0" layoutInCell="1" allowOverlap="1" wp14:anchorId="67A67D7B" wp14:editId="2DF480E1">
          <wp:simplePos x="0" y="0"/>
          <wp:positionH relativeFrom="margin">
            <wp:align>left</wp:align>
          </wp:positionH>
          <wp:positionV relativeFrom="paragraph">
            <wp:posOffset>324485</wp:posOffset>
          </wp:positionV>
          <wp:extent cx="922020" cy="693420"/>
          <wp:effectExtent l="0" t="0" r="0" b="0"/>
          <wp:wrapThrough wrapText="bothSides">
            <wp:wrapPolygon edited="0">
              <wp:start x="0" y="0"/>
              <wp:lineTo x="0" y="20769"/>
              <wp:lineTo x="20975" y="20769"/>
              <wp:lineTo x="20975" y="0"/>
              <wp:lineTo x="0" y="0"/>
            </wp:wrapPolygon>
          </wp:wrapThrough>
          <wp:docPr id="1102876486" name="Picture 284"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76486" name="Picture 284" descr="A logo for a school&#10;&#10;Description automatically generated"/>
                  <pic:cNvPicPr/>
                </pic:nvPicPr>
                <pic:blipFill>
                  <a:blip r:embed="rId1"/>
                  <a:stretch>
                    <a:fillRect/>
                  </a:stretch>
                </pic:blipFill>
                <pic:spPr>
                  <a:xfrm>
                    <a:off x="0" y="0"/>
                    <a:ext cx="922020" cy="69342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B281B90" wp14:editId="35C948CD">
              <wp:simplePos x="0" y="0"/>
              <wp:positionH relativeFrom="page">
                <wp:posOffset>635000</wp:posOffset>
              </wp:positionH>
              <wp:positionV relativeFrom="page">
                <wp:posOffset>327025</wp:posOffset>
              </wp:positionV>
              <wp:extent cx="6807200" cy="975360"/>
              <wp:effectExtent l="0" t="0" r="0" b="15240"/>
              <wp:wrapSquare wrapText="bothSides"/>
              <wp:docPr id="10357" name="Group 10357"/>
              <wp:cNvGraphicFramePr/>
              <a:graphic xmlns:a="http://schemas.openxmlformats.org/drawingml/2006/main">
                <a:graphicData uri="http://schemas.microsoft.com/office/word/2010/wordprocessingGroup">
                  <wpg:wgp>
                    <wpg:cNvGrpSpPr/>
                    <wpg:grpSpPr>
                      <a:xfrm>
                        <a:off x="0" y="0"/>
                        <a:ext cx="6807200" cy="975360"/>
                        <a:chOff x="124968" y="37925"/>
                        <a:chExt cx="6807448" cy="975535"/>
                      </a:xfrm>
                    </wpg:grpSpPr>
                    <wps:wsp>
                      <wps:cNvPr id="10358" name="Shape 10358"/>
                      <wps:cNvSpPr/>
                      <wps:spPr>
                        <a:xfrm>
                          <a:off x="220345" y="1013460"/>
                          <a:ext cx="6107431" cy="0"/>
                        </a:xfrm>
                        <a:custGeom>
                          <a:avLst/>
                          <a:gdLst/>
                          <a:ahLst/>
                          <a:cxnLst/>
                          <a:rect l="0" t="0" r="0" b="0"/>
                          <a:pathLst>
                            <a:path w="6107431">
                              <a:moveTo>
                                <a:pt x="0" y="0"/>
                              </a:moveTo>
                              <a:lnTo>
                                <a:pt x="6107431" y="0"/>
                              </a:lnTo>
                            </a:path>
                          </a:pathLst>
                        </a:custGeom>
                        <a:ln w="9525" cap="flat">
                          <a:round/>
                        </a:ln>
                      </wps:spPr>
                      <wps:style>
                        <a:lnRef idx="1">
                          <a:srgbClr val="7E8284"/>
                        </a:lnRef>
                        <a:fillRef idx="0">
                          <a:srgbClr val="000000">
                            <a:alpha val="0"/>
                          </a:srgbClr>
                        </a:fillRef>
                        <a:effectRef idx="0">
                          <a:scrgbClr r="0" g="0" b="0"/>
                        </a:effectRef>
                        <a:fontRef idx="none"/>
                      </wps:style>
                      <wps:bodyPr/>
                    </wps:wsp>
                    <wps:wsp>
                      <wps:cNvPr id="10360" name="Rectangle 10360"/>
                      <wps:cNvSpPr/>
                      <wps:spPr>
                        <a:xfrm>
                          <a:off x="124968" y="37925"/>
                          <a:ext cx="46741" cy="187581"/>
                        </a:xfrm>
                        <a:prstGeom prst="rect">
                          <a:avLst/>
                        </a:prstGeom>
                        <a:ln>
                          <a:noFill/>
                        </a:ln>
                      </wps:spPr>
                      <wps:txbx>
                        <w:txbxContent>
                          <w:p w14:paraId="308BE0A2" w14:textId="77777777" w:rsidR="007E2B3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0361" name="Rectangle 10361"/>
                      <wps:cNvSpPr/>
                      <wps:spPr>
                        <a:xfrm>
                          <a:off x="4027297" y="617650"/>
                          <a:ext cx="2905119" cy="264422"/>
                        </a:xfrm>
                        <a:prstGeom prst="rect">
                          <a:avLst/>
                        </a:prstGeom>
                        <a:ln>
                          <a:noFill/>
                        </a:ln>
                      </wps:spPr>
                      <wps:txbx>
                        <w:txbxContent>
                          <w:p w14:paraId="78698814" w14:textId="08809B58" w:rsidR="007E2B3D" w:rsidRDefault="007D05EE">
                            <w:pPr>
                              <w:spacing w:after="160" w:line="259" w:lineRule="auto"/>
                              <w:ind w:left="0" w:right="0" w:firstLine="0"/>
                              <w:jc w:val="left"/>
                            </w:pPr>
                            <w:r>
                              <w:rPr>
                                <w:b/>
                                <w:sz w:val="28"/>
                              </w:rPr>
                              <w:t>Bower Lodge</w:t>
                            </w:r>
                            <w:r w:rsidR="00000000">
                              <w:rPr>
                                <w:b/>
                                <w:sz w:val="28"/>
                              </w:rPr>
                              <w:t xml:space="preserve"> School SEN Policy</w:t>
                            </w:r>
                          </w:p>
                        </w:txbxContent>
                      </wps:txbx>
                      <wps:bodyPr horzOverflow="overflow" vert="horz" lIns="0" tIns="0" rIns="0" bIns="0" rtlCol="0">
                        <a:noAutofit/>
                      </wps:bodyPr>
                    </wps:wsp>
                    <wps:wsp>
                      <wps:cNvPr id="10362" name="Rectangle 10362"/>
                      <wps:cNvSpPr/>
                      <wps:spPr>
                        <a:xfrm>
                          <a:off x="6211570" y="652130"/>
                          <a:ext cx="51809" cy="207922"/>
                        </a:xfrm>
                        <a:prstGeom prst="rect">
                          <a:avLst/>
                        </a:prstGeom>
                        <a:ln>
                          <a:noFill/>
                        </a:ln>
                      </wps:spPr>
                      <wps:txbx>
                        <w:txbxContent>
                          <w:p w14:paraId="3BC1873E" w14:textId="77777777" w:rsidR="007E2B3D"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B281B90" id="Group 10357" o:spid="_x0000_s1037" style="position:absolute;left:0;text-align:left;margin-left:50pt;margin-top:25.75pt;width:536pt;height:76.8pt;z-index:251660288;mso-position-horizontal-relative:page;mso-position-vertical-relative:page;mso-width-relative:margin;mso-height-relative:margin" coordorigin="1249,379" coordsize="68074,9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">
              <v:shape id="Shape 10358" o:spid="_x0000_s1038" style="position:absolute;left:2203;top:10134;width:61074;height:0;visibility:visible;mso-wrap-style:square;v-text-anchor:top" coordsize="6107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" path="m,l6107431,e" filled="f" strokecolor="#7e8284">
                <v:path arrowok="t" textboxrect="0,0,6107431,0"/>
              </v:shape>
              <v:rect id="Rectangle 10360" o:spid="_x0000_s1039" style="position:absolute;left:1249;top:37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" filled="f" stroked="f">
                <v:textbox inset="0,0,0,0">
                  <w:txbxContent>
                    <w:p w14:paraId="308BE0A2" w14:textId="77777777" w:rsidR="007E2B3D" w:rsidRDefault="00000000">
                      <w:pPr>
                        <w:spacing w:after="160" w:line="259" w:lineRule="auto"/>
                        <w:ind w:left="0" w:right="0" w:firstLine="0"/>
                        <w:jc w:val="left"/>
                      </w:pPr>
                      <w:r>
                        <w:t xml:space="preserve"> </w:t>
                      </w:r>
                    </w:p>
                  </w:txbxContent>
                </v:textbox>
              </v:rect>
              <v:rect id="Rectangle 10361" o:spid="_x0000_s1040" style="position:absolute;left:40272;top:6176;width:2905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" filled="f" stroked="f">
                <v:textbox inset="0,0,0,0">
                  <w:txbxContent>
                    <w:p w14:paraId="78698814" w14:textId="08809B58" w:rsidR="007E2B3D" w:rsidRDefault="007D05EE">
                      <w:pPr>
                        <w:spacing w:after="160" w:line="259" w:lineRule="auto"/>
                        <w:ind w:left="0" w:right="0" w:firstLine="0"/>
                        <w:jc w:val="left"/>
                      </w:pPr>
                      <w:r>
                        <w:rPr>
                          <w:b/>
                          <w:sz w:val="28"/>
                        </w:rPr>
                        <w:t>Bower Lodge</w:t>
                      </w:r>
                      <w:r w:rsidR="00000000">
                        <w:rPr>
                          <w:b/>
                          <w:sz w:val="28"/>
                        </w:rPr>
                        <w:t xml:space="preserve"> School SEN Policy</w:t>
                      </w:r>
                    </w:p>
                  </w:txbxContent>
                </v:textbox>
              </v:rect>
              <v:rect id="Rectangle 10362" o:spid="_x0000_s1041" style="position:absolute;left:62115;top:65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" filled="f" stroked="f">
                <v:textbox inset="0,0,0,0">
                  <w:txbxContent>
                    <w:p w14:paraId="3BC1873E" w14:textId="77777777" w:rsidR="007E2B3D" w:rsidRDefault="00000000">
                      <w:pPr>
                        <w:spacing w:after="160" w:line="259" w:lineRule="auto"/>
                        <w:ind w:left="0" w:right="0" w:firstLine="0"/>
                        <w:jc w:val="left"/>
                      </w:pPr>
                      <w:r>
                        <w:rPr>
                          <w:sz w:val="22"/>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4651"/>
    <w:multiLevelType w:val="hybridMultilevel"/>
    <w:tmpl w:val="CA00EBD4"/>
    <w:lvl w:ilvl="0" w:tplc="A328B6A8">
      <w:start w:val="1"/>
      <w:numFmt w:val="lowerLetter"/>
      <w:lvlText w:val="%1)"/>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66D4B2">
      <w:start w:val="1"/>
      <w:numFmt w:val="lowerLetter"/>
      <w:lvlText w:val="%2"/>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EECBBC">
      <w:start w:val="1"/>
      <w:numFmt w:val="lowerRoman"/>
      <w:lvlText w:val="%3"/>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FA83F8">
      <w:start w:val="1"/>
      <w:numFmt w:val="decimal"/>
      <w:lvlText w:val="%4"/>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A6111C">
      <w:start w:val="1"/>
      <w:numFmt w:val="lowerLetter"/>
      <w:lvlText w:val="%5"/>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628A4">
      <w:start w:val="1"/>
      <w:numFmt w:val="lowerRoman"/>
      <w:lvlText w:val="%6"/>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76E5C2">
      <w:start w:val="1"/>
      <w:numFmt w:val="decimal"/>
      <w:lvlText w:val="%7"/>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9ED404">
      <w:start w:val="1"/>
      <w:numFmt w:val="lowerLetter"/>
      <w:lvlText w:val="%8"/>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96AE4A">
      <w:start w:val="1"/>
      <w:numFmt w:val="lowerRoman"/>
      <w:lvlText w:val="%9"/>
      <w:lvlJc w:val="left"/>
      <w:pPr>
        <w:ind w:left="6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CB30FB"/>
    <w:multiLevelType w:val="hybridMultilevel"/>
    <w:tmpl w:val="7DCC6BBC"/>
    <w:lvl w:ilvl="0" w:tplc="9D2E8CB2">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E0753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169A74">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D4E3FE">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300156">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5835DE">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143F8E">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6C9A04">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F25B12">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5C37DD"/>
    <w:multiLevelType w:val="hybridMultilevel"/>
    <w:tmpl w:val="B018F7C4"/>
    <w:lvl w:ilvl="0" w:tplc="C5E0AA08">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D09D5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6C2C88">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A2C304">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86781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4C63AE">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0C6C1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54EB5E">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E2CC9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3225712"/>
    <w:multiLevelType w:val="hybridMultilevel"/>
    <w:tmpl w:val="4FF0109C"/>
    <w:lvl w:ilvl="0" w:tplc="B3A08240">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6EF1BA">
      <w:start w:val="1"/>
      <w:numFmt w:val="bullet"/>
      <w:lvlText w:val="o"/>
      <w:lvlJc w:val="left"/>
      <w:pPr>
        <w:ind w:left="1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8CDB92">
      <w:start w:val="1"/>
      <w:numFmt w:val="bullet"/>
      <w:lvlText w:val="▪"/>
      <w:lvlJc w:val="left"/>
      <w:pPr>
        <w:ind w:left="2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CA1D84">
      <w:start w:val="1"/>
      <w:numFmt w:val="bullet"/>
      <w:lvlText w:val="•"/>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64F808">
      <w:start w:val="1"/>
      <w:numFmt w:val="bullet"/>
      <w:lvlText w:val="o"/>
      <w:lvlJc w:val="left"/>
      <w:pPr>
        <w:ind w:left="3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A0585A">
      <w:start w:val="1"/>
      <w:numFmt w:val="bullet"/>
      <w:lvlText w:val="▪"/>
      <w:lvlJc w:val="left"/>
      <w:pPr>
        <w:ind w:left="4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4803BA">
      <w:start w:val="1"/>
      <w:numFmt w:val="bullet"/>
      <w:lvlText w:val="•"/>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965E7C">
      <w:start w:val="1"/>
      <w:numFmt w:val="bullet"/>
      <w:lvlText w:val="o"/>
      <w:lvlJc w:val="left"/>
      <w:pPr>
        <w:ind w:left="5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528046">
      <w:start w:val="1"/>
      <w:numFmt w:val="bullet"/>
      <w:lvlText w:val="▪"/>
      <w:lvlJc w:val="left"/>
      <w:pPr>
        <w:ind w:left="6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F924D23"/>
    <w:multiLevelType w:val="hybridMultilevel"/>
    <w:tmpl w:val="DF80C982"/>
    <w:lvl w:ilvl="0" w:tplc="04F81144">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3216DC">
      <w:start w:val="1"/>
      <w:numFmt w:val="bullet"/>
      <w:lvlText w:val="o"/>
      <w:lvlJc w:val="left"/>
      <w:pPr>
        <w:ind w:left="1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A62C88">
      <w:start w:val="1"/>
      <w:numFmt w:val="bullet"/>
      <w:lvlText w:val="▪"/>
      <w:lvlJc w:val="left"/>
      <w:pPr>
        <w:ind w:left="2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B00FAC">
      <w:start w:val="1"/>
      <w:numFmt w:val="bullet"/>
      <w:lvlText w:val="•"/>
      <w:lvlJc w:val="left"/>
      <w:pPr>
        <w:ind w:left="3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A0BDBE">
      <w:start w:val="1"/>
      <w:numFmt w:val="bullet"/>
      <w:lvlText w:val="o"/>
      <w:lvlJc w:val="left"/>
      <w:pPr>
        <w:ind w:left="3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2AC27E">
      <w:start w:val="1"/>
      <w:numFmt w:val="bullet"/>
      <w:lvlText w:val="▪"/>
      <w:lvlJc w:val="left"/>
      <w:pPr>
        <w:ind w:left="4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04481E">
      <w:start w:val="1"/>
      <w:numFmt w:val="bullet"/>
      <w:lvlText w:val="•"/>
      <w:lvlJc w:val="left"/>
      <w:pPr>
        <w:ind w:left="5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205E20">
      <w:start w:val="1"/>
      <w:numFmt w:val="bullet"/>
      <w:lvlText w:val="o"/>
      <w:lvlJc w:val="left"/>
      <w:pPr>
        <w:ind w:left="58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EAA91E">
      <w:start w:val="1"/>
      <w:numFmt w:val="bullet"/>
      <w:lvlText w:val="▪"/>
      <w:lvlJc w:val="left"/>
      <w:pPr>
        <w:ind w:left="6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89017498">
    <w:abstractNumId w:val="0"/>
  </w:num>
  <w:num w:numId="2" w16cid:durableId="1984772476">
    <w:abstractNumId w:val="2"/>
  </w:num>
  <w:num w:numId="3" w16cid:durableId="768238335">
    <w:abstractNumId w:val="4"/>
  </w:num>
  <w:num w:numId="4" w16cid:durableId="685715861">
    <w:abstractNumId w:val="3"/>
  </w:num>
  <w:num w:numId="5" w16cid:durableId="614289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3D"/>
    <w:rsid w:val="000A0B55"/>
    <w:rsid w:val="007D05EE"/>
    <w:rsid w:val="007E2B3D"/>
    <w:rsid w:val="00AE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579BA"/>
  <w15:docId w15:val="{08A0EEB5-24C5-4F51-BD58-57304985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42" w:right="43"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09" w:line="265" w:lineRule="auto"/>
      <w:ind w:left="142"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TOC1">
    <w:name w:val="toc 1"/>
    <w:hidden/>
    <w:pPr>
      <w:spacing w:after="560" w:line="265" w:lineRule="auto"/>
      <w:ind w:left="157" w:right="28" w:hanging="10"/>
    </w:pPr>
    <w:rPr>
      <w:rFonts w:ascii="Arial" w:eastAsia="Arial" w:hAnsi="Arial" w:cs="Arial"/>
      <w:b/>
      <w:color w:val="000000"/>
      <w:sz w:val="20"/>
    </w:rPr>
  </w:style>
  <w:style w:type="paragraph" w:styleId="Footer">
    <w:name w:val="footer"/>
    <w:basedOn w:val="Normal"/>
    <w:link w:val="FooterChar"/>
    <w:uiPriority w:val="99"/>
    <w:unhideWhenUsed/>
    <w:rsid w:val="007D0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5EE"/>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5"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1447</Words>
  <Characters>8252</Characters>
  <Application>Microsoft Office Word</Application>
  <DocSecurity>0</DocSecurity>
  <Lines>68</Lines>
  <Paragraphs>19</Paragraphs>
  <ScaleCrop>false</ScaleCrop>
  <Company>Outcomes First Group</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Anthony Creaser (Bower Lodge School)</cp:lastModifiedBy>
  <cp:revision>2</cp:revision>
  <dcterms:created xsi:type="dcterms:W3CDTF">2025-01-09T18:10:00Z</dcterms:created>
  <dcterms:modified xsi:type="dcterms:W3CDTF">2025-01-09T18:10:00Z</dcterms:modified>
</cp:coreProperties>
</file>